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7678" w14:textId="77777777" w:rsidR="00866ECC" w:rsidRPr="00D440B2" w:rsidRDefault="00866ECC" w:rsidP="00F37170">
      <w:pPr>
        <w:spacing w:after="0" w:line="240" w:lineRule="auto"/>
        <w:jc w:val="both"/>
      </w:pPr>
      <w:r w:rsidRPr="00D440B2">
        <w:rPr>
          <w:noProof/>
          <w:lang w:val="en-NZ" w:eastAsia="en-NZ"/>
        </w:rPr>
        <w:drawing>
          <wp:anchor distT="0" distB="0" distL="114300" distR="114300" simplePos="0" relativeHeight="251658240" behindDoc="1" locked="0" layoutInCell="1" allowOverlap="1" wp14:anchorId="195F6B65" wp14:editId="7CA7D36F">
            <wp:simplePos x="0" y="0"/>
            <wp:positionH relativeFrom="column">
              <wp:posOffset>4352925</wp:posOffset>
            </wp:positionH>
            <wp:positionV relativeFrom="paragraph">
              <wp:posOffset>0</wp:posOffset>
            </wp:positionV>
            <wp:extent cx="1435100" cy="1105535"/>
            <wp:effectExtent l="0" t="0" r="0" b="0"/>
            <wp:wrapTight wrapText="bothSides">
              <wp:wrapPolygon edited="0">
                <wp:start x="0" y="0"/>
                <wp:lineTo x="0" y="21215"/>
                <wp:lineTo x="21218" y="21215"/>
                <wp:lineTo x="21218" y="0"/>
                <wp:lineTo x="0" y="0"/>
              </wp:wrapPolygon>
            </wp:wrapTight>
            <wp:docPr id="3430" name="Picture 10"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Positive_fax-memo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396" w:rsidRPr="00D440B2">
        <w:t xml:space="preserve">  </w:t>
      </w:r>
    </w:p>
    <w:p w14:paraId="3331C7F7" w14:textId="77777777" w:rsidR="00866ECC" w:rsidRPr="00D440B2" w:rsidRDefault="00866ECC" w:rsidP="00F37170">
      <w:pPr>
        <w:spacing w:after="0" w:line="240" w:lineRule="auto"/>
        <w:jc w:val="both"/>
      </w:pPr>
    </w:p>
    <w:p w14:paraId="17D117A3" w14:textId="77777777" w:rsidR="00866ECC" w:rsidRPr="00D440B2" w:rsidRDefault="00866ECC" w:rsidP="00F37170">
      <w:pPr>
        <w:spacing w:after="0" w:line="240" w:lineRule="auto"/>
        <w:jc w:val="both"/>
      </w:pPr>
    </w:p>
    <w:p w14:paraId="4B8497F0" w14:textId="77777777" w:rsidR="00866ECC" w:rsidRPr="00D440B2" w:rsidRDefault="00866ECC" w:rsidP="00F37170">
      <w:pPr>
        <w:spacing w:after="0" w:line="240" w:lineRule="auto"/>
        <w:jc w:val="both"/>
      </w:pPr>
    </w:p>
    <w:p w14:paraId="38C5B638" w14:textId="77777777" w:rsidR="00866ECC" w:rsidRPr="00D440B2" w:rsidRDefault="00866ECC" w:rsidP="00F37170">
      <w:pPr>
        <w:spacing w:after="0" w:line="240" w:lineRule="auto"/>
        <w:jc w:val="both"/>
        <w:rPr>
          <w:b/>
          <w:u w:val="single"/>
        </w:rPr>
      </w:pPr>
    </w:p>
    <w:p w14:paraId="13EC48A1" w14:textId="77777777" w:rsidR="008D5582" w:rsidRPr="00D440B2" w:rsidRDefault="008D5582" w:rsidP="00F37170">
      <w:pPr>
        <w:spacing w:after="0" w:line="240" w:lineRule="auto"/>
        <w:jc w:val="both"/>
        <w:rPr>
          <w:b/>
          <w:u w:val="single"/>
        </w:rPr>
      </w:pPr>
    </w:p>
    <w:p w14:paraId="6AAB0A7F" w14:textId="77777777" w:rsidR="003D37A6" w:rsidRDefault="003D37A6" w:rsidP="00F37170">
      <w:pPr>
        <w:spacing w:after="0" w:line="240" w:lineRule="auto"/>
        <w:jc w:val="right"/>
      </w:pPr>
    </w:p>
    <w:p w14:paraId="3EBEAB50" w14:textId="77777777" w:rsidR="008D5582" w:rsidRPr="00D440B2" w:rsidRDefault="008D5582" w:rsidP="00F37170">
      <w:pPr>
        <w:spacing w:after="0" w:line="240" w:lineRule="auto"/>
        <w:jc w:val="right"/>
      </w:pPr>
      <w:r w:rsidRPr="00D440B2">
        <w:t>Mental Health &amp; Nutrition Research Group</w:t>
      </w:r>
    </w:p>
    <w:p w14:paraId="33BEFB99" w14:textId="77777777" w:rsidR="008D5582" w:rsidRPr="00D440B2" w:rsidRDefault="008D5582" w:rsidP="00F37170">
      <w:pPr>
        <w:spacing w:after="0" w:line="240" w:lineRule="auto"/>
        <w:jc w:val="right"/>
      </w:pPr>
      <w:r w:rsidRPr="00D440B2">
        <w:t>Department of Psychology</w:t>
      </w:r>
    </w:p>
    <w:p w14:paraId="40C6E6C3" w14:textId="77777777" w:rsidR="008D5582" w:rsidRPr="00D440B2" w:rsidRDefault="008D5582" w:rsidP="00F37170">
      <w:pPr>
        <w:spacing w:after="0" w:line="240" w:lineRule="auto"/>
        <w:jc w:val="right"/>
      </w:pPr>
      <w:r w:rsidRPr="00D440B2">
        <w:t>University of Canterbury</w:t>
      </w:r>
    </w:p>
    <w:p w14:paraId="298F99F0" w14:textId="77777777" w:rsidR="008D5582" w:rsidRPr="00D440B2" w:rsidRDefault="008D5582" w:rsidP="00F37170">
      <w:pPr>
        <w:spacing w:after="0" w:line="240" w:lineRule="auto"/>
        <w:jc w:val="right"/>
      </w:pPr>
      <w:r w:rsidRPr="00D440B2">
        <w:t>Private Bag 4800</w:t>
      </w:r>
    </w:p>
    <w:p w14:paraId="05115087" w14:textId="77777777" w:rsidR="008D5582" w:rsidRPr="00D440B2" w:rsidRDefault="008D5582" w:rsidP="00F37170">
      <w:pPr>
        <w:spacing w:after="0" w:line="240" w:lineRule="auto"/>
        <w:jc w:val="right"/>
      </w:pPr>
      <w:r w:rsidRPr="00D440B2">
        <w:t>Christchurch</w:t>
      </w:r>
    </w:p>
    <w:p w14:paraId="044AF156" w14:textId="77777777" w:rsidR="008D5582" w:rsidRPr="00D440B2" w:rsidRDefault="00E90E2D" w:rsidP="00F37170">
      <w:pPr>
        <w:spacing w:after="0" w:line="240" w:lineRule="auto"/>
        <w:jc w:val="right"/>
      </w:pPr>
      <w:r w:rsidRPr="00D440B2">
        <w:t>New Zealand</w:t>
      </w:r>
    </w:p>
    <w:p w14:paraId="4A191CC0" w14:textId="77777777" w:rsidR="008D5582" w:rsidRPr="00D440B2" w:rsidRDefault="008D5582" w:rsidP="00F37170">
      <w:pPr>
        <w:spacing w:after="0" w:line="240" w:lineRule="auto"/>
        <w:jc w:val="both"/>
        <w:rPr>
          <w:b/>
          <w:u w:val="single"/>
        </w:rPr>
      </w:pPr>
    </w:p>
    <w:p w14:paraId="4070C78B" w14:textId="77777777" w:rsidR="00866ECC" w:rsidRPr="00D440B2" w:rsidRDefault="00866ECC" w:rsidP="00F37170">
      <w:pPr>
        <w:spacing w:after="0" w:line="240" w:lineRule="auto"/>
        <w:jc w:val="both"/>
        <w:rPr>
          <w:rFonts w:ascii="Arial" w:hAnsi="Arial" w:cs="Arial"/>
          <w:b/>
          <w:u w:val="single"/>
        </w:rPr>
      </w:pPr>
    </w:p>
    <w:p w14:paraId="41A3F883" w14:textId="77777777" w:rsidR="00F37170" w:rsidRPr="00D440B2" w:rsidRDefault="00F37170" w:rsidP="00F37170">
      <w:pPr>
        <w:pStyle w:val="Heading2"/>
        <w:jc w:val="center"/>
        <w:rPr>
          <w:rFonts w:cs="Arial"/>
          <w:lang w:val="en-GB"/>
        </w:rPr>
      </w:pPr>
      <w:r w:rsidRPr="00D440B2">
        <w:rPr>
          <w:rFonts w:cs="Arial"/>
          <w:lang w:val="en-GB"/>
        </w:rPr>
        <w:t>PARTICIPANT INFORMATION SHEET</w:t>
      </w:r>
    </w:p>
    <w:p w14:paraId="4A818B56" w14:textId="77777777" w:rsidR="000F2DAF" w:rsidRPr="00D440B2" w:rsidRDefault="000F2DAF" w:rsidP="00F37170">
      <w:pPr>
        <w:spacing w:after="0" w:line="240" w:lineRule="auto"/>
        <w:jc w:val="both"/>
        <w:rPr>
          <w:b/>
        </w:rPr>
      </w:pPr>
    </w:p>
    <w:p w14:paraId="66CB4299" w14:textId="77777777" w:rsidR="009E742C" w:rsidRDefault="009E742C" w:rsidP="009E742C">
      <w:pPr>
        <w:spacing w:after="0" w:line="240" w:lineRule="auto"/>
        <w:jc w:val="both"/>
      </w:pPr>
      <w:r w:rsidRPr="00D440B2">
        <w:rPr>
          <w:b/>
        </w:rPr>
        <w:t xml:space="preserve">Study title: </w:t>
      </w:r>
      <w:r w:rsidRPr="009A7286">
        <w:t>The effectiveness of micronutrients as a treatment for anxiety and depression: A community trial.</w:t>
      </w:r>
    </w:p>
    <w:p w14:paraId="1EC6D80D" w14:textId="77777777" w:rsidR="009E742C" w:rsidRPr="00D440B2" w:rsidRDefault="009E742C" w:rsidP="009E742C">
      <w:pPr>
        <w:spacing w:after="0" w:line="240" w:lineRule="auto"/>
        <w:jc w:val="both"/>
        <w:rPr>
          <w:b/>
        </w:rPr>
      </w:pPr>
    </w:p>
    <w:p w14:paraId="4D5B36D9" w14:textId="77777777" w:rsidR="009E742C" w:rsidRPr="00D440B2" w:rsidRDefault="009E742C" w:rsidP="009E742C">
      <w:pPr>
        <w:spacing w:after="0" w:line="240" w:lineRule="auto"/>
        <w:jc w:val="both"/>
      </w:pPr>
      <w:r w:rsidRPr="00D440B2">
        <w:rPr>
          <w:b/>
        </w:rPr>
        <w:t>Principal investigator:</w:t>
      </w:r>
      <w:r w:rsidRPr="00D440B2">
        <w:t xml:space="preserve">  </w:t>
      </w:r>
      <w:r>
        <w:t>Meredith Blampied</w:t>
      </w:r>
      <w:r w:rsidRPr="00D440B2">
        <w:t xml:space="preserve"> </w:t>
      </w:r>
    </w:p>
    <w:p w14:paraId="3F5411A7" w14:textId="77777777" w:rsidR="009E742C" w:rsidRPr="00D440B2" w:rsidRDefault="009E742C" w:rsidP="009E742C">
      <w:pPr>
        <w:spacing w:after="0" w:line="240" w:lineRule="auto"/>
        <w:jc w:val="both"/>
      </w:pPr>
      <w:r w:rsidRPr="00FB244E">
        <w:rPr>
          <w:i/>
        </w:rPr>
        <w:t>Phone:</w:t>
      </w:r>
      <w:r>
        <w:t xml:space="preserve"> 022 153 3702</w:t>
      </w:r>
    </w:p>
    <w:p w14:paraId="1735FFF3" w14:textId="77777777" w:rsidR="009E742C" w:rsidRPr="00D440B2" w:rsidRDefault="009E742C" w:rsidP="009E742C">
      <w:pPr>
        <w:spacing w:after="0" w:line="240" w:lineRule="auto"/>
        <w:jc w:val="both"/>
        <w:rPr>
          <w:rStyle w:val="Hyperlink"/>
        </w:rPr>
      </w:pPr>
      <w:r w:rsidRPr="00D440B2">
        <w:rPr>
          <w:i/>
        </w:rPr>
        <w:t>Email:</w:t>
      </w:r>
      <w:r w:rsidRPr="00D440B2">
        <w:t xml:space="preserve"> </w:t>
      </w:r>
      <w:r>
        <w:t>mindmappsychology@gmail.com</w:t>
      </w:r>
    </w:p>
    <w:p w14:paraId="0DA8BD4F" w14:textId="77777777" w:rsidR="009E742C" w:rsidRPr="006D164A" w:rsidRDefault="009E742C" w:rsidP="009E742C">
      <w:pPr>
        <w:spacing w:after="0" w:line="240" w:lineRule="auto"/>
        <w:jc w:val="both"/>
        <w:rPr>
          <w:rStyle w:val="Hyperlink"/>
          <w:color w:val="auto"/>
        </w:rPr>
      </w:pPr>
    </w:p>
    <w:p w14:paraId="1D7343BD" w14:textId="77777777" w:rsidR="009E742C" w:rsidRPr="006D164A" w:rsidRDefault="009E742C" w:rsidP="009E742C">
      <w:pPr>
        <w:spacing w:after="0" w:line="240" w:lineRule="auto"/>
        <w:jc w:val="both"/>
        <w:rPr>
          <w:rStyle w:val="Hyperlink"/>
          <w:color w:val="auto"/>
        </w:rPr>
      </w:pPr>
      <w:r w:rsidRPr="006D164A">
        <w:rPr>
          <w:rStyle w:val="Hyperlink"/>
          <w:b/>
          <w:color w:val="auto"/>
        </w:rPr>
        <w:t xml:space="preserve">Research co-ordinator &amp; PhD student: </w:t>
      </w:r>
      <w:r w:rsidRPr="006D164A">
        <w:rPr>
          <w:rStyle w:val="Hyperlink"/>
          <w:color w:val="auto"/>
        </w:rPr>
        <w:t>Meredith Blampied</w:t>
      </w:r>
    </w:p>
    <w:p w14:paraId="69FA5A70" w14:textId="77777777" w:rsidR="009E742C" w:rsidRPr="006D164A" w:rsidRDefault="009E742C" w:rsidP="009E742C">
      <w:pPr>
        <w:spacing w:after="0" w:line="240" w:lineRule="auto"/>
        <w:jc w:val="both"/>
        <w:rPr>
          <w:rStyle w:val="Hyperlink"/>
          <w:color w:val="auto"/>
        </w:rPr>
      </w:pPr>
      <w:r w:rsidRPr="006D164A">
        <w:rPr>
          <w:rStyle w:val="Hyperlink"/>
          <w:i/>
          <w:color w:val="auto"/>
        </w:rPr>
        <w:t xml:space="preserve">Phone: </w:t>
      </w:r>
      <w:r w:rsidRPr="006D164A">
        <w:rPr>
          <w:rStyle w:val="Hyperlink"/>
          <w:color w:val="auto"/>
        </w:rPr>
        <w:t>022 153 3702</w:t>
      </w:r>
    </w:p>
    <w:p w14:paraId="446C5E0B" w14:textId="77777777" w:rsidR="009E742C" w:rsidRPr="006D164A" w:rsidRDefault="009E742C" w:rsidP="009E742C">
      <w:pPr>
        <w:spacing w:after="0" w:line="240" w:lineRule="auto"/>
        <w:jc w:val="both"/>
        <w:rPr>
          <w:rStyle w:val="Hyperlink"/>
          <w:color w:val="auto"/>
        </w:rPr>
      </w:pPr>
      <w:r w:rsidRPr="006D164A">
        <w:rPr>
          <w:rStyle w:val="Hyperlink"/>
          <w:i/>
          <w:color w:val="auto"/>
        </w:rPr>
        <w:t xml:space="preserve">Email: </w:t>
      </w:r>
      <w:r w:rsidRPr="006D164A">
        <w:t>mindmappsychology@gmail.com</w:t>
      </w:r>
    </w:p>
    <w:p w14:paraId="0C60A04B" w14:textId="77777777" w:rsidR="009E742C" w:rsidRPr="00D440B2" w:rsidRDefault="009E742C" w:rsidP="009E742C">
      <w:pPr>
        <w:spacing w:after="0" w:line="240" w:lineRule="auto"/>
        <w:jc w:val="both"/>
        <w:rPr>
          <w:i/>
        </w:rPr>
      </w:pPr>
    </w:p>
    <w:p w14:paraId="71F21DFB" w14:textId="77777777" w:rsidR="009E742C" w:rsidRPr="00D440B2" w:rsidRDefault="009E742C" w:rsidP="009E742C">
      <w:pPr>
        <w:spacing w:after="0" w:line="240" w:lineRule="auto"/>
        <w:jc w:val="both"/>
        <w:rPr>
          <w:b/>
        </w:rPr>
      </w:pPr>
      <w:r w:rsidRPr="00D440B2">
        <w:rPr>
          <w:b/>
        </w:rPr>
        <w:t xml:space="preserve">Locality: </w:t>
      </w:r>
      <w:r w:rsidRPr="00D440B2">
        <w:t>University of Canterbury, Christchurch, New Zealand</w:t>
      </w:r>
    </w:p>
    <w:p w14:paraId="707523FC" w14:textId="77777777" w:rsidR="009E742C" w:rsidRPr="00D440B2" w:rsidRDefault="009E742C" w:rsidP="009E742C">
      <w:pPr>
        <w:spacing w:after="0" w:line="240" w:lineRule="auto"/>
        <w:jc w:val="both"/>
        <w:rPr>
          <w:b/>
        </w:rPr>
      </w:pPr>
    </w:p>
    <w:p w14:paraId="58F279D9" w14:textId="77777777" w:rsidR="009A79E1" w:rsidRDefault="009A79E1" w:rsidP="009A79E1">
      <w:pPr>
        <w:spacing w:after="0" w:line="240" w:lineRule="auto"/>
        <w:jc w:val="both"/>
        <w:rPr>
          <w:b/>
        </w:rPr>
      </w:pPr>
      <w:r w:rsidRPr="00203C16">
        <w:rPr>
          <w:b/>
        </w:rPr>
        <w:t xml:space="preserve">Ethics ref: </w:t>
      </w:r>
      <w:r w:rsidRPr="00094536">
        <w:rPr>
          <w:rFonts w:cstheme="minorHAnsi"/>
        </w:rPr>
        <w:t>17/STH/131</w:t>
      </w:r>
    </w:p>
    <w:p w14:paraId="69396B0C" w14:textId="77777777" w:rsidR="009E742C" w:rsidRPr="00D440B2" w:rsidRDefault="009E742C" w:rsidP="009E742C">
      <w:pPr>
        <w:spacing w:after="0" w:line="240" w:lineRule="auto"/>
        <w:jc w:val="both"/>
        <w:rPr>
          <w:b/>
        </w:rPr>
      </w:pPr>
    </w:p>
    <w:p w14:paraId="5ACC96CE" w14:textId="77777777" w:rsidR="009E742C" w:rsidRDefault="009E742C" w:rsidP="009E742C">
      <w:pPr>
        <w:spacing w:after="0" w:line="240" w:lineRule="auto"/>
        <w:jc w:val="both"/>
        <w:rPr>
          <w:b/>
        </w:rPr>
      </w:pPr>
      <w:r>
        <w:rPr>
          <w:b/>
        </w:rPr>
        <w:t>Other investigators: Professor Julia Rucklidge, Dr Caroline Bell, Claire Gilbert</w:t>
      </w:r>
      <w:r w:rsidR="000D5295">
        <w:rPr>
          <w:b/>
        </w:rPr>
        <w:t>, Aaron Stevens, Prof Martin Kennedy</w:t>
      </w:r>
      <w:r>
        <w:rPr>
          <w:b/>
        </w:rPr>
        <w:t xml:space="preserve">. </w:t>
      </w:r>
    </w:p>
    <w:p w14:paraId="75C248CE" w14:textId="77777777" w:rsidR="00DB22E5" w:rsidRPr="00D440B2" w:rsidRDefault="00DB22E5" w:rsidP="00F37170">
      <w:pPr>
        <w:spacing w:after="0" w:line="240" w:lineRule="auto"/>
        <w:jc w:val="both"/>
        <w:rPr>
          <w:b/>
        </w:rPr>
      </w:pPr>
    </w:p>
    <w:p w14:paraId="396FFD39" w14:textId="77777777" w:rsidR="008B4334" w:rsidRPr="001F029F" w:rsidRDefault="008B4334" w:rsidP="008B4334">
      <w:pPr>
        <w:spacing w:after="0" w:line="240" w:lineRule="auto"/>
        <w:jc w:val="both"/>
        <w:rPr>
          <w:rFonts w:ascii="Calibri" w:eastAsia="Cambria" w:hAnsi="Calibri" w:cs="Arial"/>
          <w:b/>
          <w:u w:val="single"/>
        </w:rPr>
      </w:pPr>
      <w:r w:rsidRPr="001F029F">
        <w:rPr>
          <w:rFonts w:ascii="Calibri" w:eastAsia="Cambria" w:hAnsi="Calibri" w:cs="Arial"/>
        </w:rPr>
        <w:t xml:space="preserve">You are invited to take part in a study investigating the impact of a micronutrient (vitamin and mineral) formula for </w:t>
      </w:r>
      <w:r>
        <w:rPr>
          <w:rFonts w:ascii="Calibri" w:eastAsia="Cambria" w:hAnsi="Calibri" w:cs="Arial"/>
        </w:rPr>
        <w:t>adults</w:t>
      </w:r>
      <w:r w:rsidRPr="001F029F">
        <w:rPr>
          <w:rFonts w:ascii="Calibri" w:eastAsia="Cambria" w:hAnsi="Calibri" w:cs="Arial"/>
        </w:rPr>
        <w:t xml:space="preserve"> experiencing </w:t>
      </w:r>
      <w:r w:rsidR="009A79E1">
        <w:rPr>
          <w:rFonts w:ascii="Calibri" w:eastAsia="Cambria" w:hAnsi="Calibri" w:cs="Arial"/>
        </w:rPr>
        <w:t xml:space="preserve">symptoms of </w:t>
      </w:r>
      <w:r w:rsidR="009A79E1" w:rsidRPr="001F029F">
        <w:rPr>
          <w:rFonts w:ascii="Calibri" w:eastAsia="Cambria" w:hAnsi="Calibri" w:cs="Arial"/>
        </w:rPr>
        <w:t xml:space="preserve">depression and </w:t>
      </w:r>
      <w:r w:rsidR="003D37A6" w:rsidRPr="001F029F">
        <w:rPr>
          <w:rFonts w:ascii="Calibri" w:eastAsia="Cambria" w:hAnsi="Calibri" w:cs="Arial"/>
        </w:rPr>
        <w:t>anxiety</w:t>
      </w:r>
      <w:r w:rsidR="003D37A6">
        <w:rPr>
          <w:rFonts w:ascii="Calibri" w:eastAsia="Cambria" w:hAnsi="Calibri" w:cs="Arial"/>
        </w:rPr>
        <w:t xml:space="preserve">. </w:t>
      </w:r>
      <w:r w:rsidRPr="001F029F">
        <w:rPr>
          <w:rFonts w:ascii="Calibri" w:eastAsia="Cambria" w:hAnsi="Calibri" w:cs="Arial"/>
        </w:rPr>
        <w:t>Diagnosis of clinical depression or anxiety is not required for entry into this study</w:t>
      </w:r>
      <w:r>
        <w:rPr>
          <w:rFonts w:ascii="Calibri" w:eastAsia="Cambria" w:hAnsi="Calibri" w:cs="Arial"/>
        </w:rPr>
        <w:t xml:space="preserve"> although this will be measured as part of the study</w:t>
      </w:r>
      <w:r w:rsidRPr="001F029F">
        <w:rPr>
          <w:rFonts w:ascii="Calibri" w:eastAsia="Cambria" w:hAnsi="Calibri" w:cs="Arial"/>
        </w:rPr>
        <w:t xml:space="preserve">. </w:t>
      </w:r>
      <w:r w:rsidRPr="0062323B">
        <w:rPr>
          <w:rFonts w:ascii="Calibri" w:eastAsia="Cambria" w:hAnsi="Calibri" w:cs="Arial"/>
          <w:b/>
        </w:rPr>
        <w:t>The product we use is not the recommended intervention for clinical depression or anxiety.</w:t>
      </w:r>
      <w:r w:rsidRPr="0038765D">
        <w:rPr>
          <w:rFonts w:ascii="Calibri" w:eastAsia="Cambria" w:hAnsi="Calibri" w:cs="Arial"/>
        </w:rPr>
        <w:t xml:space="preserve"> </w:t>
      </w:r>
      <w:r w:rsidR="00CC59A2" w:rsidRPr="0038765D">
        <w:rPr>
          <w:rFonts w:ascii="Calibri" w:eastAsia="Cambria" w:hAnsi="Calibri" w:cs="Arial"/>
        </w:rPr>
        <w:t xml:space="preserve">The recommended intervention for </w:t>
      </w:r>
      <w:r w:rsidR="00CC59A2">
        <w:rPr>
          <w:rFonts w:ascii="Calibri" w:eastAsia="Cambria" w:hAnsi="Calibri" w:cs="Arial"/>
        </w:rPr>
        <w:t>anxiety and depression is psychotherapy and antidepressant medication</w:t>
      </w:r>
      <w:r w:rsidR="00CC59A2" w:rsidRPr="0038765D">
        <w:rPr>
          <w:rFonts w:ascii="Calibri" w:eastAsia="Cambria" w:hAnsi="Calibri" w:cs="Arial"/>
        </w:rPr>
        <w:t xml:space="preserve">. Should you wish to find out more about the recommended interventions, please discuss these options with your </w:t>
      </w:r>
      <w:proofErr w:type="gramStart"/>
      <w:r w:rsidR="00CC59A2" w:rsidRPr="0038765D">
        <w:rPr>
          <w:rFonts w:ascii="Calibri" w:eastAsia="Cambria" w:hAnsi="Calibri" w:cs="Arial"/>
        </w:rPr>
        <w:t>GP.</w:t>
      </w:r>
      <w:proofErr w:type="gramEnd"/>
    </w:p>
    <w:p w14:paraId="18524D40" w14:textId="77777777" w:rsidR="00AC2E47" w:rsidRPr="00D440B2" w:rsidRDefault="00AC2E47" w:rsidP="00F37170">
      <w:pPr>
        <w:pStyle w:val="StyleLatinArial11pt"/>
        <w:spacing w:before="0" w:after="0"/>
        <w:jc w:val="both"/>
        <w:rPr>
          <w:rFonts w:asciiTheme="minorHAnsi" w:hAnsiTheme="minorHAnsi"/>
          <w:lang w:val="en-GB"/>
        </w:rPr>
      </w:pPr>
    </w:p>
    <w:p w14:paraId="286A460D" w14:textId="77777777" w:rsidR="00E90E2D" w:rsidRPr="00D440B2" w:rsidRDefault="00E90E2D" w:rsidP="00F37170">
      <w:pPr>
        <w:pStyle w:val="StyleLatinArial11pt"/>
        <w:spacing w:before="0" w:after="0"/>
        <w:jc w:val="both"/>
        <w:rPr>
          <w:rFonts w:asciiTheme="minorHAnsi" w:hAnsiTheme="minorHAnsi"/>
          <w:lang w:val="en-GB"/>
        </w:rPr>
      </w:pPr>
      <w:r w:rsidRPr="00D440B2">
        <w:rPr>
          <w:rFonts w:asciiTheme="minorHAnsi" w:hAnsiTheme="minorHAnsi"/>
          <w:lang w:val="en-GB"/>
        </w:rPr>
        <w:t xml:space="preserve">Whether or not you take part is your choice.  If you don’t want to take part, you don’t have to give a reason, and it won’t affect the care you receive.  If you do want to take part now, but change your mind later, you can pull out of the study at any time.  </w:t>
      </w:r>
    </w:p>
    <w:p w14:paraId="100E243C" w14:textId="77777777" w:rsidR="00E90E2D" w:rsidRPr="00D440B2" w:rsidRDefault="00E90E2D" w:rsidP="00F37170">
      <w:pPr>
        <w:pStyle w:val="StyleLatinArial11pt"/>
        <w:spacing w:before="0" w:after="0"/>
        <w:jc w:val="both"/>
        <w:rPr>
          <w:rFonts w:asciiTheme="minorHAnsi" w:hAnsiTheme="minorHAnsi"/>
          <w:lang w:val="en-GB"/>
        </w:rPr>
      </w:pPr>
    </w:p>
    <w:p w14:paraId="0990DE87" w14:textId="77777777" w:rsidR="00E90E2D" w:rsidRPr="00D440B2" w:rsidRDefault="00E90E2D" w:rsidP="00F37170">
      <w:pPr>
        <w:pStyle w:val="StyleLatinArial11pt"/>
        <w:spacing w:before="0" w:after="0"/>
        <w:jc w:val="both"/>
        <w:rPr>
          <w:rFonts w:asciiTheme="minorHAnsi" w:hAnsiTheme="minorHAnsi"/>
          <w:lang w:val="en-GB"/>
        </w:rPr>
      </w:pPr>
      <w:r w:rsidRPr="00D440B2">
        <w:rPr>
          <w:rFonts w:asciiTheme="minorHAnsi" w:hAnsiTheme="minorHAnsi"/>
          <w:lang w:val="en-GB"/>
        </w:rPr>
        <w:t xml:space="preserve">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w:t>
      </w:r>
      <w:r w:rsidRPr="00D440B2">
        <w:rPr>
          <w:rFonts w:asciiTheme="minorHAnsi" w:hAnsiTheme="minorHAnsi"/>
          <w:lang w:val="en-GB"/>
        </w:rPr>
        <w:lastRenderedPageBreak/>
        <w:t xml:space="preserve">answer any questions you may have. You do not have to decide today whether or not you will participate in this study. Before you decide you may want to talk about the study with other people, such as family, </w:t>
      </w:r>
      <w:proofErr w:type="spellStart"/>
      <w:r w:rsidRPr="00D440B2">
        <w:rPr>
          <w:rFonts w:asciiTheme="minorHAnsi" w:hAnsiTheme="minorHAnsi"/>
          <w:lang w:val="en-GB"/>
        </w:rPr>
        <w:t>whānau</w:t>
      </w:r>
      <w:proofErr w:type="spellEnd"/>
      <w:r w:rsidRPr="00D440B2">
        <w:rPr>
          <w:rFonts w:asciiTheme="minorHAnsi" w:hAnsiTheme="minorHAnsi"/>
          <w:lang w:val="en-GB"/>
        </w:rPr>
        <w:t>, friends, or healthcare providers.  Feel free to do this.</w:t>
      </w:r>
    </w:p>
    <w:p w14:paraId="15B59486" w14:textId="77777777" w:rsidR="00E90E2D" w:rsidRPr="00D440B2" w:rsidRDefault="00E90E2D" w:rsidP="00F37170">
      <w:pPr>
        <w:pStyle w:val="StyleLatinArial11pt"/>
        <w:spacing w:before="0" w:after="0"/>
        <w:jc w:val="both"/>
        <w:rPr>
          <w:rFonts w:asciiTheme="minorHAnsi" w:hAnsiTheme="minorHAnsi"/>
          <w:lang w:val="en-GB"/>
        </w:rPr>
      </w:pPr>
    </w:p>
    <w:p w14:paraId="720F83FC" w14:textId="77777777" w:rsidR="005D6C81" w:rsidRPr="00D440B2" w:rsidRDefault="00154826" w:rsidP="005D6C81">
      <w:pPr>
        <w:pStyle w:val="StyleLatinArial11pt"/>
        <w:spacing w:before="0" w:after="0"/>
        <w:jc w:val="both"/>
        <w:rPr>
          <w:rFonts w:asciiTheme="minorHAnsi" w:hAnsiTheme="minorHAnsi"/>
          <w:lang w:val="en-GB"/>
        </w:rPr>
      </w:pPr>
      <w:r w:rsidRPr="00D440B2">
        <w:rPr>
          <w:rFonts w:asciiTheme="minorHAnsi" w:hAnsiTheme="minorHAnsi"/>
          <w:lang w:val="en-GB"/>
        </w:rPr>
        <w:t xml:space="preserve">If you agree to take part in this study, you will be asked </w:t>
      </w:r>
      <w:r>
        <w:rPr>
          <w:rFonts w:asciiTheme="minorHAnsi" w:hAnsiTheme="minorHAnsi"/>
          <w:lang w:val="en-GB"/>
        </w:rPr>
        <w:t>to provide written consent by signing at the bottom of this page</w:t>
      </w:r>
      <w:r w:rsidR="00E64BD3">
        <w:rPr>
          <w:rFonts w:asciiTheme="minorHAnsi" w:hAnsiTheme="minorHAnsi"/>
          <w:lang w:val="en-GB"/>
        </w:rPr>
        <w:t xml:space="preserve"> </w:t>
      </w:r>
      <w:r w:rsidR="005D6C81" w:rsidRPr="00D440B2">
        <w:rPr>
          <w:rFonts w:asciiTheme="minorHAnsi" w:hAnsiTheme="minorHAnsi"/>
          <w:lang w:val="en-GB"/>
        </w:rPr>
        <w:t xml:space="preserve"> Please make sure you have read and understood all the </w:t>
      </w:r>
      <w:r w:rsidR="007D2E93">
        <w:rPr>
          <w:rFonts w:asciiTheme="minorHAnsi" w:hAnsiTheme="minorHAnsi"/>
          <w:lang w:val="en-GB"/>
        </w:rPr>
        <w:t xml:space="preserve">information on this </w:t>
      </w:r>
      <w:r w:rsidR="00A65C4F">
        <w:rPr>
          <w:rFonts w:asciiTheme="minorHAnsi" w:hAnsiTheme="minorHAnsi"/>
          <w:lang w:val="en-GB"/>
        </w:rPr>
        <w:t>form</w:t>
      </w:r>
      <w:r w:rsidR="007D2E93">
        <w:rPr>
          <w:rFonts w:asciiTheme="minorHAnsi" w:hAnsiTheme="minorHAnsi"/>
          <w:lang w:val="en-GB"/>
        </w:rPr>
        <w:t xml:space="preserve">, </w:t>
      </w:r>
      <w:r w:rsidR="007D2E93" w:rsidRPr="00D440B2">
        <w:rPr>
          <w:rFonts w:asciiTheme="minorHAnsi" w:hAnsiTheme="minorHAnsi"/>
          <w:lang w:val="en-GB"/>
        </w:rPr>
        <w:t>including the consent form</w:t>
      </w:r>
      <w:r w:rsidR="007D2E93">
        <w:rPr>
          <w:rFonts w:asciiTheme="minorHAnsi" w:hAnsiTheme="minorHAnsi"/>
          <w:lang w:val="en-GB"/>
        </w:rPr>
        <w:t xml:space="preserve"> and list of ingredients of the products we use</w:t>
      </w:r>
      <w:r w:rsidR="005D6C81" w:rsidRPr="00D440B2">
        <w:rPr>
          <w:rFonts w:asciiTheme="minorHAnsi" w:hAnsiTheme="minorHAnsi"/>
          <w:lang w:val="en-GB"/>
        </w:rPr>
        <w:t>.</w:t>
      </w:r>
    </w:p>
    <w:p w14:paraId="58475A4C" w14:textId="77777777" w:rsidR="00A41C0F" w:rsidRPr="00D440B2" w:rsidRDefault="00A41C0F" w:rsidP="00F37170">
      <w:pPr>
        <w:pStyle w:val="StyleLatinArial11pt"/>
        <w:spacing w:before="0" w:after="0"/>
        <w:jc w:val="both"/>
        <w:rPr>
          <w:rFonts w:asciiTheme="minorHAnsi" w:hAnsiTheme="minorHAnsi"/>
          <w:lang w:val="en-GB"/>
        </w:rPr>
      </w:pPr>
    </w:p>
    <w:p w14:paraId="44600A46" w14:textId="77777777" w:rsidR="00F37170" w:rsidRPr="00D440B2" w:rsidRDefault="00F37170" w:rsidP="005C4B55">
      <w:pPr>
        <w:pStyle w:val="Heading2"/>
        <w:rPr>
          <w:lang w:val="en-GB"/>
        </w:rPr>
      </w:pPr>
      <w:r w:rsidRPr="00D440B2">
        <w:rPr>
          <w:lang w:val="en-GB"/>
        </w:rPr>
        <w:t>What is the purpose of the study?</w:t>
      </w:r>
    </w:p>
    <w:p w14:paraId="3376F227" w14:textId="77777777" w:rsidR="00520934" w:rsidRPr="00D440B2" w:rsidRDefault="00A6098D" w:rsidP="001F22DC">
      <w:pPr>
        <w:spacing w:after="0" w:line="240" w:lineRule="auto"/>
      </w:pPr>
      <w:r w:rsidRPr="00D440B2">
        <w:t xml:space="preserve">This study will </w:t>
      </w:r>
      <w:r w:rsidR="00926459" w:rsidRPr="00D440B2">
        <w:t xml:space="preserve">examine the effect of a </w:t>
      </w:r>
      <w:r w:rsidRPr="00D440B2">
        <w:t xml:space="preserve">micronutrient </w:t>
      </w:r>
      <w:r w:rsidR="00D378AB">
        <w:t xml:space="preserve">(vitamin and mineral) </w:t>
      </w:r>
      <w:r w:rsidR="001F112A">
        <w:t>formula</w:t>
      </w:r>
      <w:r w:rsidRPr="00D440B2">
        <w:t xml:space="preserve"> </w:t>
      </w:r>
      <w:r w:rsidR="00926459" w:rsidRPr="00D440B2">
        <w:t xml:space="preserve">in </w:t>
      </w:r>
      <w:r w:rsidR="00E543CA">
        <w:t>adults</w:t>
      </w:r>
      <w:r w:rsidR="00926459" w:rsidRPr="00D440B2">
        <w:t xml:space="preserve"> who experience symptoms of depression and anxiety</w:t>
      </w:r>
      <w:r w:rsidRPr="00D440B2">
        <w:t xml:space="preserve">. The </w:t>
      </w:r>
      <w:r w:rsidR="00756892" w:rsidRPr="00D440B2">
        <w:t xml:space="preserve">study </w:t>
      </w:r>
      <w:r w:rsidR="00E543CA">
        <w:t xml:space="preserve">will explore lots of different symptoms of anxiety and depression and will also look at other parts of physical and mental health, such as visits to the GP and other medication you might get prescribed during the study. Understanding these parts of </w:t>
      </w:r>
      <w:r w:rsidR="001F22DC" w:rsidRPr="00D440B2">
        <w:t>depression and anxiety will help us</w:t>
      </w:r>
      <w:r w:rsidR="00783D14" w:rsidRPr="00D440B2">
        <w:t xml:space="preserve"> understand how nutrients work </w:t>
      </w:r>
      <w:r w:rsidR="006F1FCA" w:rsidRPr="00D440B2">
        <w:t xml:space="preserve">and </w:t>
      </w:r>
      <w:r w:rsidR="001F22DC" w:rsidRPr="00D440B2">
        <w:t>the effect they have on your mood</w:t>
      </w:r>
      <w:r w:rsidR="00783D14" w:rsidRPr="00D440B2">
        <w:t xml:space="preserve">. </w:t>
      </w:r>
      <w:r w:rsidR="00926459" w:rsidRPr="00D440B2">
        <w:t>T</w:t>
      </w:r>
      <w:r w:rsidR="00756892" w:rsidRPr="00D440B2">
        <w:t xml:space="preserve">he </w:t>
      </w:r>
      <w:r w:rsidR="006F1FCA" w:rsidRPr="00D440B2">
        <w:t xml:space="preserve">product </w:t>
      </w:r>
      <w:r w:rsidR="00756892" w:rsidRPr="00D440B2">
        <w:t xml:space="preserve">we are studying has </w:t>
      </w:r>
      <w:r w:rsidR="006F1FCA" w:rsidRPr="00D440B2">
        <w:t xml:space="preserve">been researched previously and has </w:t>
      </w:r>
      <w:r w:rsidR="00756892" w:rsidRPr="00D440B2">
        <w:t>shown</w:t>
      </w:r>
      <w:r w:rsidR="004C70EC" w:rsidRPr="00D440B2">
        <w:t xml:space="preserve"> </w:t>
      </w:r>
      <w:r w:rsidR="00487F81" w:rsidRPr="00D440B2">
        <w:t xml:space="preserve">to have </w:t>
      </w:r>
      <w:r w:rsidR="00013160" w:rsidRPr="00D440B2">
        <w:t xml:space="preserve">beneficial </w:t>
      </w:r>
      <w:r w:rsidR="004C70EC" w:rsidRPr="00D440B2">
        <w:t>effects on</w:t>
      </w:r>
      <w:r w:rsidR="00D226B4" w:rsidRPr="00D440B2">
        <w:t xml:space="preserve"> </w:t>
      </w:r>
      <w:r w:rsidR="001F112A" w:rsidRPr="001F112A">
        <w:t>depression, anxiety</w:t>
      </w:r>
      <w:r w:rsidR="00C468EF">
        <w:t xml:space="preserve"> and</w:t>
      </w:r>
      <w:r w:rsidR="001F112A" w:rsidRPr="001F112A">
        <w:t xml:space="preserve"> stress</w:t>
      </w:r>
      <w:r w:rsidR="00487F81" w:rsidRPr="00D440B2">
        <w:t xml:space="preserve">. </w:t>
      </w:r>
      <w:r w:rsidR="00C613A8" w:rsidRPr="00D440B2">
        <w:t>However, t</w:t>
      </w:r>
      <w:r w:rsidR="00926459" w:rsidRPr="00D440B2">
        <w:t xml:space="preserve">he benefits of this formula have not yet </w:t>
      </w:r>
      <w:r w:rsidR="00DB22E5">
        <w:t>been studied in a community setting.</w:t>
      </w:r>
    </w:p>
    <w:p w14:paraId="75348A05" w14:textId="77777777" w:rsidR="006413A4" w:rsidRPr="00D440B2" w:rsidRDefault="006413A4" w:rsidP="00F37170">
      <w:pPr>
        <w:spacing w:after="0" w:line="240" w:lineRule="auto"/>
        <w:jc w:val="both"/>
      </w:pPr>
    </w:p>
    <w:p w14:paraId="7B9FE96F" w14:textId="77777777" w:rsidR="005C4B55" w:rsidRPr="00D440B2" w:rsidRDefault="005C4B55" w:rsidP="005C4B55">
      <w:pPr>
        <w:pStyle w:val="Heading2"/>
        <w:rPr>
          <w:lang w:val="en-GB"/>
        </w:rPr>
      </w:pPr>
      <w:r w:rsidRPr="00D440B2">
        <w:rPr>
          <w:lang w:val="en-GB"/>
        </w:rPr>
        <w:t xml:space="preserve">What will be studied? </w:t>
      </w:r>
    </w:p>
    <w:p w14:paraId="40CB3ED6" w14:textId="77777777" w:rsidR="00F6406C" w:rsidRDefault="006413A4" w:rsidP="00F6406C">
      <w:pPr>
        <w:spacing w:after="0" w:line="240" w:lineRule="auto"/>
        <w:jc w:val="both"/>
      </w:pPr>
      <w:r w:rsidRPr="00D440B2">
        <w:t xml:space="preserve">The formula we are studying is called </w:t>
      </w:r>
      <w:r w:rsidR="00013160" w:rsidRPr="00D440B2">
        <w:rPr>
          <w:i/>
        </w:rPr>
        <w:t>Daily Essential Nutrients</w:t>
      </w:r>
      <w:r w:rsidRPr="00D440B2">
        <w:t xml:space="preserve">, a revised formula of the product we’ve tested in previous research. </w:t>
      </w:r>
      <w:r w:rsidR="00013160" w:rsidRPr="00D440B2">
        <w:t>This product</w:t>
      </w:r>
      <w:r w:rsidRPr="00D440B2">
        <w:t xml:space="preserve"> contains a blend of vitamins, minerals, amino acids and antioxidants and is</w:t>
      </w:r>
      <w:r w:rsidR="00214B40" w:rsidRPr="00D440B2">
        <w:t xml:space="preserve"> </w:t>
      </w:r>
      <w:r w:rsidR="001F112A">
        <w:t>consumed in capsule form</w:t>
      </w:r>
      <w:r w:rsidRPr="00D440B2">
        <w:t xml:space="preserve">. </w:t>
      </w:r>
      <w:r w:rsidR="00214B40" w:rsidRPr="00D440B2">
        <w:t>The product</w:t>
      </w:r>
      <w:r w:rsidRPr="00D440B2">
        <w:t xml:space="preserve"> will be compared to a placebo which </w:t>
      </w:r>
      <w:r w:rsidR="00214B40" w:rsidRPr="00D440B2">
        <w:t xml:space="preserve">looks identical to the </w:t>
      </w:r>
      <w:r w:rsidR="00ED2B88" w:rsidRPr="00D440B2">
        <w:t xml:space="preserve">micronutrient </w:t>
      </w:r>
      <w:r w:rsidR="00214B40" w:rsidRPr="00D440B2">
        <w:t>product</w:t>
      </w:r>
      <w:r w:rsidR="00ED2B88" w:rsidRPr="00D440B2">
        <w:t xml:space="preserve">. The placebo only contains </w:t>
      </w:r>
      <w:r w:rsidR="00DB22E5">
        <w:t>one</w:t>
      </w:r>
      <w:r w:rsidR="00DB22E5" w:rsidRPr="00D440B2">
        <w:t xml:space="preserve"> </w:t>
      </w:r>
      <w:r w:rsidR="00ED2B88" w:rsidRPr="00D440B2">
        <w:t xml:space="preserve">ingredient that </w:t>
      </w:r>
      <w:r w:rsidR="00DB22E5">
        <w:t>is</w:t>
      </w:r>
      <w:r w:rsidR="00DB22E5" w:rsidRPr="00D440B2">
        <w:t xml:space="preserve"> </w:t>
      </w:r>
      <w:r w:rsidR="008B7FCA" w:rsidRPr="00D440B2">
        <w:t xml:space="preserve">also </w:t>
      </w:r>
      <w:r w:rsidR="00ED2B88" w:rsidRPr="00D440B2">
        <w:t>contained in the product</w:t>
      </w:r>
      <w:r w:rsidR="008B7FCA" w:rsidRPr="00D440B2">
        <w:t xml:space="preserve">, riboflavin. Riboflavin has been added to the placebo as it often turns urine bright yellow and therefore </w:t>
      </w:r>
      <w:r w:rsidR="00D378AB">
        <w:t>ensures</w:t>
      </w:r>
      <w:r w:rsidR="00ED2B88" w:rsidRPr="00D440B2">
        <w:t xml:space="preserve"> you don’t know whether you are taking the product or the placebo</w:t>
      </w:r>
      <w:r w:rsidR="008B7FCA" w:rsidRPr="00D440B2">
        <w:t>.</w:t>
      </w:r>
      <w:r w:rsidR="002E653A" w:rsidRPr="00D440B2">
        <w:t xml:space="preserve"> </w:t>
      </w:r>
      <w:r w:rsidRPr="00D440B2">
        <w:t xml:space="preserve">Lists of ingredients for </w:t>
      </w:r>
      <w:r w:rsidR="00D378AB">
        <w:t xml:space="preserve">the product </w:t>
      </w:r>
      <w:r w:rsidRPr="00D440B2">
        <w:t xml:space="preserve">and the </w:t>
      </w:r>
      <w:r w:rsidRPr="009D0688">
        <w:t xml:space="preserve">placebo are </w:t>
      </w:r>
      <w:r w:rsidR="000D2B11">
        <w:t>at the bottom of this webpage</w:t>
      </w:r>
      <w:r w:rsidRPr="00D440B2">
        <w:t xml:space="preserve">. </w:t>
      </w:r>
      <w:r w:rsidR="00F6406C">
        <w:t xml:space="preserve">During the trial, it is important that you do not share the product we provide you with anyone else. </w:t>
      </w:r>
    </w:p>
    <w:p w14:paraId="503666CA" w14:textId="77777777" w:rsidR="00396F24" w:rsidRPr="00D440B2" w:rsidRDefault="00396F24" w:rsidP="00396F24">
      <w:pPr>
        <w:pStyle w:val="Heading2"/>
        <w:rPr>
          <w:lang w:val="en-GB"/>
        </w:rPr>
      </w:pPr>
      <w:r w:rsidRPr="00D440B2">
        <w:rPr>
          <w:lang w:val="en-GB"/>
        </w:rPr>
        <w:t xml:space="preserve">How will it be studied? </w:t>
      </w:r>
    </w:p>
    <w:p w14:paraId="5212456C" w14:textId="77777777" w:rsidR="007D6680" w:rsidRPr="00D440B2" w:rsidRDefault="002F624E" w:rsidP="00F37170">
      <w:pPr>
        <w:spacing w:after="0" w:line="240" w:lineRule="auto"/>
        <w:jc w:val="both"/>
      </w:pPr>
      <w:r w:rsidRPr="00D440B2">
        <w:t xml:space="preserve">This study will use the </w:t>
      </w:r>
      <w:r w:rsidR="007D6680" w:rsidRPr="00D440B2">
        <w:t>best method</w:t>
      </w:r>
      <w:r w:rsidRPr="00D440B2">
        <w:t xml:space="preserve"> of testing known as a randomised, double-blind, placebo controlled trial (RCT). This means that </w:t>
      </w:r>
      <w:r w:rsidR="007D6680" w:rsidRPr="00D440B2">
        <w:t xml:space="preserve">if you </w:t>
      </w:r>
      <w:r w:rsidRPr="00D440B2">
        <w:t xml:space="preserve">decide to participate in the trial </w:t>
      </w:r>
      <w:r w:rsidR="007D6680" w:rsidRPr="00D440B2">
        <w:t xml:space="preserve">you </w:t>
      </w:r>
      <w:r w:rsidRPr="00D440B2">
        <w:t xml:space="preserve">will </w:t>
      </w:r>
      <w:r w:rsidR="007D6680" w:rsidRPr="00D440B2">
        <w:t xml:space="preserve">have </w:t>
      </w:r>
      <w:r w:rsidRPr="00D440B2">
        <w:t xml:space="preserve">a 50% chance of receiving either </w:t>
      </w:r>
      <w:r w:rsidR="00396F24" w:rsidRPr="00D440B2">
        <w:t>the product</w:t>
      </w:r>
      <w:r w:rsidRPr="00D440B2">
        <w:rPr>
          <w:i/>
        </w:rPr>
        <w:t xml:space="preserve"> </w:t>
      </w:r>
      <w:r w:rsidRPr="00D440B2">
        <w:t>or the placebo</w:t>
      </w:r>
      <w:r w:rsidR="007D6680" w:rsidRPr="00D440B2">
        <w:t xml:space="preserve"> and </w:t>
      </w:r>
      <w:r w:rsidR="00CD7F2C" w:rsidRPr="00D440B2">
        <w:t>neither you nor</w:t>
      </w:r>
      <w:r w:rsidR="007D6680" w:rsidRPr="00D440B2">
        <w:t xml:space="preserve"> the researchers will know which product you are taking</w:t>
      </w:r>
      <w:r w:rsidRPr="00D440B2">
        <w:t xml:space="preserve">.  </w:t>
      </w:r>
    </w:p>
    <w:p w14:paraId="21FE2B9C" w14:textId="77777777" w:rsidR="007D6680" w:rsidRPr="00D440B2" w:rsidRDefault="007D6680" w:rsidP="00F37170">
      <w:pPr>
        <w:spacing w:after="0" w:line="240" w:lineRule="auto"/>
        <w:jc w:val="both"/>
      </w:pPr>
    </w:p>
    <w:p w14:paraId="2EDBBE50" w14:textId="77777777" w:rsidR="001F112A" w:rsidRDefault="001F112A" w:rsidP="001F112A">
      <w:pPr>
        <w:spacing w:after="0" w:line="240" w:lineRule="auto"/>
        <w:jc w:val="both"/>
      </w:pPr>
      <w:r w:rsidRPr="001F112A">
        <w:t>Each person who participates in the trial will take either the micronutrient product or the placebo for 1</w:t>
      </w:r>
      <w:r w:rsidR="00721519">
        <w:t>0</w:t>
      </w:r>
      <w:r w:rsidRPr="001F112A">
        <w:t xml:space="preserve"> weeks</w:t>
      </w:r>
      <w:r w:rsidR="00721519">
        <w:t xml:space="preserve"> (plus two weeks where you don’t take anything but </w:t>
      </w:r>
      <w:r w:rsidR="00DB22E5">
        <w:t>we track your</w:t>
      </w:r>
      <w:r w:rsidR="00721519">
        <w:t xml:space="preserve"> anxiety and depression symptoms)</w:t>
      </w:r>
      <w:r w:rsidRPr="001F112A">
        <w:t xml:space="preserve">. </w:t>
      </w:r>
      <w:r w:rsidRPr="001F112A">
        <w:rPr>
          <w:i/>
        </w:rPr>
        <w:t xml:space="preserve">After </w:t>
      </w:r>
      <w:r w:rsidRPr="001F112A">
        <w:t>12 weeks, all participants will be offered the micron</w:t>
      </w:r>
      <w:r w:rsidR="007C05FE">
        <w:t xml:space="preserve">utrients </w:t>
      </w:r>
      <w:r w:rsidR="00D31DB3">
        <w:t>for another 10 weeks</w:t>
      </w:r>
      <w:r w:rsidRPr="001F112A">
        <w:t>. Only at the end of the trial (i.e. when all participants have finished) will you find out whether you were taking the micronutrient product or the placebo during the first 1</w:t>
      </w:r>
      <w:r w:rsidR="00E24116">
        <w:t>0</w:t>
      </w:r>
      <w:r w:rsidRPr="001F112A">
        <w:t xml:space="preserve"> weeks.</w:t>
      </w:r>
    </w:p>
    <w:p w14:paraId="3F20D735" w14:textId="77777777" w:rsidR="00704D70" w:rsidRPr="001F112A" w:rsidRDefault="00786E33" w:rsidP="001F112A">
      <w:pPr>
        <w:spacing w:after="0" w:line="240" w:lineRule="auto"/>
        <w:jc w:val="both"/>
      </w:pPr>
      <w:r>
        <w:t xml:space="preserve"> </w:t>
      </w:r>
    </w:p>
    <w:p w14:paraId="69ECE56B" w14:textId="77777777" w:rsidR="00A41C0F" w:rsidRPr="00D440B2" w:rsidRDefault="00A41C0F" w:rsidP="00A41C0F">
      <w:pPr>
        <w:pStyle w:val="Heading2"/>
        <w:rPr>
          <w:lang w:val="en-GB"/>
        </w:rPr>
      </w:pPr>
      <w:r w:rsidRPr="00D440B2">
        <w:rPr>
          <w:lang w:val="en-GB"/>
        </w:rPr>
        <w:t>What will my participation involve?</w:t>
      </w:r>
    </w:p>
    <w:p w14:paraId="402A198E" w14:textId="77777777" w:rsidR="002D64B4" w:rsidRPr="00D440B2" w:rsidRDefault="002D64B4" w:rsidP="00F37170">
      <w:pPr>
        <w:spacing w:after="0" w:line="240" w:lineRule="auto"/>
        <w:jc w:val="both"/>
        <w:rPr>
          <w:b/>
          <w:u w:val="single"/>
        </w:rPr>
      </w:pPr>
      <w:r w:rsidRPr="00D440B2">
        <w:t xml:space="preserve">We will be recruiting </w:t>
      </w:r>
      <w:r w:rsidR="00791D7E">
        <w:t>adults between the ages of 18-6</w:t>
      </w:r>
      <w:r w:rsidR="00DB22E5">
        <w:t>5</w:t>
      </w:r>
      <w:r w:rsidRPr="00D440B2">
        <w:t xml:space="preserve"> who are experiencing symptoms of depression and anxiety and who are not currently taking any psychiatric medication. If you are taking any psychiatric </w:t>
      </w:r>
      <w:r w:rsidR="00EB3667" w:rsidRPr="00D440B2">
        <w:t>medication,</w:t>
      </w:r>
      <w:r w:rsidRPr="00D440B2">
        <w:t xml:space="preserve"> please let us know. We do not want </w:t>
      </w:r>
      <w:r w:rsidR="00F82448" w:rsidRPr="00D440B2">
        <w:t>you</w:t>
      </w:r>
      <w:r w:rsidRPr="00D440B2">
        <w:t xml:space="preserve"> to stop taking medication in order to be in this trial. Please discuss any decision to stop taking medication with your GP. Approximately </w:t>
      </w:r>
      <w:r w:rsidR="00791D7E">
        <w:t>200</w:t>
      </w:r>
      <w:r w:rsidRPr="00D440B2">
        <w:t xml:space="preserve"> </w:t>
      </w:r>
      <w:r w:rsidR="00791D7E">
        <w:t>adults</w:t>
      </w:r>
      <w:r w:rsidRPr="00D440B2">
        <w:t xml:space="preserve"> living in the Canterbury region will be recruited to participate in this study. </w:t>
      </w:r>
    </w:p>
    <w:p w14:paraId="2A2334B4" w14:textId="77777777" w:rsidR="002D64B4" w:rsidRPr="00D440B2" w:rsidRDefault="002D64B4" w:rsidP="00F37170">
      <w:pPr>
        <w:spacing w:after="0" w:line="240" w:lineRule="auto"/>
        <w:jc w:val="both"/>
      </w:pPr>
    </w:p>
    <w:p w14:paraId="23A9A83F" w14:textId="77777777" w:rsidR="002B398C" w:rsidRDefault="00AA5654" w:rsidP="00F37170">
      <w:pPr>
        <w:spacing w:after="0" w:line="240" w:lineRule="auto"/>
        <w:jc w:val="both"/>
      </w:pPr>
      <w:r>
        <w:lastRenderedPageBreak/>
        <w:t xml:space="preserve">You and your GP will decide if you may be suitable to participate in this study. </w:t>
      </w:r>
      <w:r w:rsidR="00463D57" w:rsidRPr="00D440B2">
        <w:t>If</w:t>
      </w:r>
      <w:r w:rsidR="0048437D">
        <w:t>,</w:t>
      </w:r>
      <w:r w:rsidR="00463D57" w:rsidRPr="00D440B2">
        <w:t xml:space="preserve"> </w:t>
      </w:r>
      <w:r w:rsidR="0048437D">
        <w:t>after discussions with your GP</w:t>
      </w:r>
      <w:r w:rsidR="009C6F4E">
        <w:t>,</w:t>
      </w:r>
      <w:r w:rsidR="009179CD">
        <w:t xml:space="preserve"> </w:t>
      </w:r>
      <w:r w:rsidR="00463D57" w:rsidRPr="00D440B2">
        <w:t>you decide to participate in this study</w:t>
      </w:r>
      <w:r w:rsidR="00CF54D6">
        <w:t>, your GP will either give you contact details for the principal investigator for you to make contact or, if you prefer, your GP will make an electronic referral directly to the study. If an electronic referral is received, you will be contacted by the principal investigator over the phone or you can ring the p</w:t>
      </w:r>
      <w:r w:rsidR="002B398C">
        <w:t>rincipal investigator yourself.</w:t>
      </w:r>
    </w:p>
    <w:p w14:paraId="3EA83DF9" w14:textId="77777777" w:rsidR="00F63A52" w:rsidRDefault="00F63A52" w:rsidP="00F37170">
      <w:pPr>
        <w:spacing w:after="0" w:line="240" w:lineRule="auto"/>
        <w:jc w:val="both"/>
      </w:pPr>
    </w:p>
    <w:p w14:paraId="575E3F10" w14:textId="77777777" w:rsidR="0072763E" w:rsidRDefault="00CF54D6" w:rsidP="00F37170">
      <w:pPr>
        <w:spacing w:after="0" w:line="240" w:lineRule="auto"/>
        <w:jc w:val="both"/>
      </w:pPr>
      <w:r>
        <w:t>The pr</w:t>
      </w:r>
      <w:r w:rsidR="00AA5654">
        <w:t xml:space="preserve">incipal investigator </w:t>
      </w:r>
      <w:r>
        <w:t>will have a conversation with you over the phone to ask some final questions about the study</w:t>
      </w:r>
      <w:r w:rsidR="00147249">
        <w:t xml:space="preserve"> and whether you are eligible to participate</w:t>
      </w:r>
      <w:r w:rsidR="00043BF7">
        <w:t>.</w:t>
      </w:r>
      <w:r w:rsidR="000300A3" w:rsidRPr="000300A3">
        <w:t xml:space="preserve"> </w:t>
      </w:r>
      <w:r w:rsidR="00043BF7" w:rsidRPr="00D440B2">
        <w:t>This screening will provide us with an overall assessment of your h</w:t>
      </w:r>
      <w:r w:rsidR="00043BF7">
        <w:t>ealth and wellbeing</w:t>
      </w:r>
      <w:r w:rsidR="00043BF7" w:rsidRPr="00D440B2">
        <w:t>.</w:t>
      </w:r>
      <w:r w:rsidR="00043BF7">
        <w:t xml:space="preserve"> At this time, you will also be able to</w:t>
      </w:r>
      <w:r w:rsidR="00043BF7" w:rsidRPr="00043BF7">
        <w:t xml:space="preserve"> </w:t>
      </w:r>
      <w:r w:rsidR="00043BF7" w:rsidRPr="00D440B2">
        <w:t>ask any questions you may have about the study.</w:t>
      </w:r>
      <w:r w:rsidR="004E6A76" w:rsidRPr="004E6A76">
        <w:t xml:space="preserve"> </w:t>
      </w:r>
      <w:r w:rsidR="004E6A76" w:rsidRPr="00D440B2">
        <w:t>Providing you are eligible from this screening</w:t>
      </w:r>
      <w:r w:rsidR="004E6A76">
        <w:t>,</w:t>
      </w:r>
      <w:r w:rsidR="004E6A76" w:rsidRPr="00D440B2">
        <w:t xml:space="preserve"> you will </w:t>
      </w:r>
      <w:r w:rsidR="004E6A76">
        <w:t>be asked to provide written consent for the study. You will then be directed to a website where you will create a unique, confidential and secure log-in. Via the website, you will complete a series of questionnaires about your mental health, your general wellbeing and information about your life more generally (e.g. work, education)</w:t>
      </w:r>
      <w:r w:rsidR="004E6A76" w:rsidRPr="00D440B2">
        <w:t xml:space="preserve">. </w:t>
      </w:r>
      <w:r w:rsidR="004E6A76">
        <w:t xml:space="preserve">The questionnaires will take between 30 to 40 minutes approximately to complete. </w:t>
      </w:r>
      <w:r w:rsidR="00043BF7">
        <w:t xml:space="preserve"> </w:t>
      </w:r>
    </w:p>
    <w:p w14:paraId="55A63F33" w14:textId="77777777" w:rsidR="006564C1" w:rsidRDefault="006564C1" w:rsidP="006564C1">
      <w:pPr>
        <w:spacing w:after="0" w:line="240" w:lineRule="auto"/>
        <w:jc w:val="both"/>
      </w:pPr>
      <w:r>
        <w:t>Your GP will be contacted to let them know whether or not you are eligible for</w:t>
      </w:r>
      <w:r w:rsidR="00D92C49">
        <w:t xml:space="preserve"> and decided to participate</w:t>
      </w:r>
      <w:r w:rsidR="00540023">
        <w:t xml:space="preserve"> in</w:t>
      </w:r>
      <w:r>
        <w:t xml:space="preserve"> the study. This is to ensure your safety and to make sure you have the best access to</w:t>
      </w:r>
      <w:r w:rsidR="00963039">
        <w:t xml:space="preserve"> suitable</w:t>
      </w:r>
      <w:r>
        <w:t xml:space="preserve"> treatment</w:t>
      </w:r>
      <w:r w:rsidR="00963039">
        <w:t xml:space="preserve"> and support</w:t>
      </w:r>
      <w:r>
        <w:t xml:space="preserve">. </w:t>
      </w:r>
    </w:p>
    <w:p w14:paraId="65D36111" w14:textId="77777777" w:rsidR="002B398C" w:rsidRDefault="002B398C" w:rsidP="00F37170">
      <w:pPr>
        <w:spacing w:after="0" w:line="240" w:lineRule="auto"/>
        <w:jc w:val="both"/>
      </w:pPr>
    </w:p>
    <w:p w14:paraId="793FA556" w14:textId="77777777" w:rsidR="00463D57" w:rsidRDefault="00043BF7" w:rsidP="00F37170">
      <w:pPr>
        <w:spacing w:after="0" w:line="240" w:lineRule="auto"/>
        <w:jc w:val="both"/>
      </w:pPr>
      <w:r>
        <w:t xml:space="preserve">Once you have completed </w:t>
      </w:r>
      <w:r w:rsidR="006564C1">
        <w:t xml:space="preserve">the </w:t>
      </w:r>
      <w:r>
        <w:t>questionnaires</w:t>
      </w:r>
      <w:r w:rsidR="006564C1">
        <w:t xml:space="preserve"> on the website</w:t>
      </w:r>
      <w:r>
        <w:t xml:space="preserve">, you will then start two weeks of monitoring your overall levels of anxiety, depression, </w:t>
      </w:r>
      <w:proofErr w:type="gramStart"/>
      <w:r>
        <w:t>stress</w:t>
      </w:r>
      <w:proofErr w:type="gramEnd"/>
      <w:r>
        <w:t xml:space="preserve"> and if you think your ability to function is improving or declining. You will not take either the nutrients or placebo during this time. The purpose of these two weeks is to provide a baseline of your symptoms. We can then measure any change during the next part of the trial against these first two weeks. </w:t>
      </w:r>
      <w:r w:rsidR="000D5295">
        <w:t>For a select group of women, we will ask that a blood test be taken.</w:t>
      </w:r>
    </w:p>
    <w:p w14:paraId="19B6BE1E" w14:textId="77777777" w:rsidR="00043BF7" w:rsidRDefault="00043BF7" w:rsidP="00F37170">
      <w:pPr>
        <w:spacing w:after="0" w:line="240" w:lineRule="auto"/>
        <w:jc w:val="both"/>
      </w:pPr>
    </w:p>
    <w:p w14:paraId="12A851B4" w14:textId="77777777" w:rsidR="00CF6BF1" w:rsidRPr="00D440B2" w:rsidRDefault="00043BF7" w:rsidP="00F37170">
      <w:pPr>
        <w:spacing w:after="0" w:line="240" w:lineRule="auto"/>
        <w:jc w:val="both"/>
        <w:rPr>
          <w:rFonts w:eastAsia="Times New Roman" w:cs="Times New Roman"/>
        </w:rPr>
      </w:pPr>
      <w:r>
        <w:t xml:space="preserve">At the end of the two weeks, you will be sent the first four weeks supply of either nutrients or placebo. </w:t>
      </w:r>
      <w:r w:rsidR="00323DBE">
        <w:t>Neither you nor</w:t>
      </w:r>
      <w:r>
        <w:t xml:space="preserve"> the </w:t>
      </w:r>
      <w:r w:rsidR="00323DBE">
        <w:t xml:space="preserve">researcher will know which you will be taking. </w:t>
      </w:r>
      <w:r>
        <w:t xml:space="preserve"> </w:t>
      </w:r>
      <w:r w:rsidR="0002714B">
        <w:t>When you start taking the capsules, you will be asked to begin taking one capsule</w:t>
      </w:r>
      <w:r w:rsidR="006E64BF" w:rsidRPr="00D440B2">
        <w:t xml:space="preserve"> three times per day and increase the dose by three capsules every second day until a maximum dose of four capsules taken three times per day is achieved. T</w:t>
      </w:r>
      <w:r w:rsidR="0002714B">
        <w:t>his means that a total of 12</w:t>
      </w:r>
      <w:r w:rsidR="006E64BF" w:rsidRPr="00D440B2">
        <w:t xml:space="preserve"> capsules will be taken per day. You will be asked to continue taking the maximum dose </w:t>
      </w:r>
      <w:r w:rsidR="00D378AB">
        <w:t xml:space="preserve">of 12 capsules per day </w:t>
      </w:r>
      <w:r w:rsidR="00CF6BF1" w:rsidRPr="00D440B2">
        <w:t xml:space="preserve">for </w:t>
      </w:r>
      <w:r w:rsidR="008101C6" w:rsidRPr="00D440B2">
        <w:t>12 weeks</w:t>
      </w:r>
      <w:r w:rsidR="00CF6BF1" w:rsidRPr="00D440B2">
        <w:t xml:space="preserve">. </w:t>
      </w:r>
      <w:r w:rsidR="00CF6BF1" w:rsidRPr="00D440B2">
        <w:rPr>
          <w:rFonts w:eastAsia="Times New Roman" w:cs="Times New Roman"/>
        </w:rPr>
        <w:t xml:space="preserve">Please hold on to any unused/missed capsules as you will be asked to </w:t>
      </w:r>
      <w:r w:rsidR="00323DBE">
        <w:rPr>
          <w:rFonts w:eastAsia="Times New Roman" w:cs="Times New Roman"/>
        </w:rPr>
        <w:t>photograph</w:t>
      </w:r>
      <w:r w:rsidR="0028666F">
        <w:rPr>
          <w:rFonts w:eastAsia="Times New Roman" w:cs="Times New Roman"/>
        </w:rPr>
        <w:t xml:space="preserve"> these</w:t>
      </w:r>
      <w:r w:rsidR="00323DBE">
        <w:rPr>
          <w:rFonts w:eastAsia="Times New Roman" w:cs="Times New Roman"/>
        </w:rPr>
        <w:t xml:space="preserve"> </w:t>
      </w:r>
      <w:r w:rsidR="0028666F">
        <w:rPr>
          <w:rFonts w:eastAsia="Times New Roman" w:cs="Times New Roman"/>
        </w:rPr>
        <w:t>every</w:t>
      </w:r>
      <w:r w:rsidR="00323DBE">
        <w:rPr>
          <w:rFonts w:eastAsia="Times New Roman" w:cs="Times New Roman"/>
        </w:rPr>
        <w:t xml:space="preserve"> two weeks</w:t>
      </w:r>
      <w:r w:rsidR="00CA14B8">
        <w:rPr>
          <w:rFonts w:eastAsia="Times New Roman" w:cs="Times New Roman"/>
        </w:rPr>
        <w:t xml:space="preserve">. </w:t>
      </w:r>
      <w:r w:rsidR="009C6F9A">
        <w:rPr>
          <w:rFonts w:eastAsia="Times New Roman" w:cs="Times New Roman"/>
        </w:rPr>
        <w:t>It is important to remember</w:t>
      </w:r>
      <w:r w:rsidR="001E3C12">
        <w:rPr>
          <w:rFonts w:eastAsia="Times New Roman" w:cs="Times New Roman"/>
        </w:rPr>
        <w:t xml:space="preserve"> not </w:t>
      </w:r>
      <w:r w:rsidR="009C6F9A">
        <w:rPr>
          <w:rFonts w:eastAsia="Times New Roman" w:cs="Times New Roman"/>
        </w:rPr>
        <w:t xml:space="preserve">to </w:t>
      </w:r>
      <w:r w:rsidR="001E3C12">
        <w:rPr>
          <w:rFonts w:eastAsia="Times New Roman" w:cs="Times New Roman"/>
        </w:rPr>
        <w:t xml:space="preserve">give this product to anyone else. </w:t>
      </w:r>
    </w:p>
    <w:p w14:paraId="5E5320D5" w14:textId="77777777" w:rsidR="004811A4" w:rsidRPr="00D440B2" w:rsidRDefault="004811A4" w:rsidP="00F37170">
      <w:pPr>
        <w:spacing w:after="0" w:line="240" w:lineRule="auto"/>
        <w:jc w:val="both"/>
        <w:rPr>
          <w:rFonts w:eastAsia="Times New Roman" w:cs="Times New Roman"/>
        </w:rPr>
      </w:pPr>
    </w:p>
    <w:p w14:paraId="361F7F4B" w14:textId="77777777" w:rsidR="00CF6BF1" w:rsidRPr="00D440B2" w:rsidRDefault="00CF6BF1" w:rsidP="00F37170">
      <w:pPr>
        <w:spacing w:after="0" w:line="240" w:lineRule="auto"/>
        <w:jc w:val="both"/>
      </w:pPr>
      <w:r w:rsidRPr="00D440B2">
        <w:t xml:space="preserve">During the </w:t>
      </w:r>
      <w:r w:rsidR="00DB22E5">
        <w:t>randomized phase</w:t>
      </w:r>
      <w:r w:rsidRPr="00D440B2">
        <w:t xml:space="preserve">, you will be monitored every </w:t>
      </w:r>
      <w:r w:rsidR="00323DBE">
        <w:t>week</w:t>
      </w:r>
      <w:r w:rsidRPr="00D440B2">
        <w:t xml:space="preserve"> via online questionnaires</w:t>
      </w:r>
      <w:r w:rsidR="003378AA" w:rsidRPr="00D440B2">
        <w:t xml:space="preserve">, taking </w:t>
      </w:r>
      <w:r w:rsidR="00E23359">
        <w:t xml:space="preserve">approximately </w:t>
      </w:r>
      <w:r w:rsidR="00323DBE">
        <w:t xml:space="preserve">10 </w:t>
      </w:r>
      <w:r w:rsidR="00F66C61" w:rsidRPr="00D440B2">
        <w:t>minutes to complete</w:t>
      </w:r>
      <w:r w:rsidR="00323DBE">
        <w:t>. These will be available through the website</w:t>
      </w:r>
      <w:r w:rsidR="00C2739A" w:rsidRPr="00D440B2">
        <w:t xml:space="preserve">. </w:t>
      </w:r>
      <w:r w:rsidR="00DB22E5">
        <w:t>At the end of the randomized phase</w:t>
      </w:r>
      <w:r w:rsidR="00045197" w:rsidRPr="00D440B2">
        <w:t xml:space="preserve">, </w:t>
      </w:r>
      <w:r w:rsidR="00C219A0" w:rsidRPr="00D440B2">
        <w:t xml:space="preserve">you will be asked to </w:t>
      </w:r>
      <w:r w:rsidR="00242E22" w:rsidRPr="00D440B2">
        <w:t xml:space="preserve">complete </w:t>
      </w:r>
      <w:r w:rsidR="00CF2B6C" w:rsidRPr="00D440B2">
        <w:t xml:space="preserve">the same assessments that </w:t>
      </w:r>
      <w:r w:rsidR="001C3AA3">
        <w:t>you completed</w:t>
      </w:r>
      <w:r w:rsidR="00323DBE">
        <w:t xml:space="preserve"> at the beginning of the study, again these questionnaires will be available through the website</w:t>
      </w:r>
      <w:r w:rsidR="004853BA">
        <w:t>.</w:t>
      </w:r>
      <w:r w:rsidR="001262DB" w:rsidRPr="00D440B2">
        <w:t xml:space="preserve"> </w:t>
      </w:r>
      <w:r w:rsidR="00F66C61" w:rsidRPr="00D440B2">
        <w:t xml:space="preserve">If you </w:t>
      </w:r>
      <w:r w:rsidR="00E32837" w:rsidRPr="00D440B2">
        <w:t xml:space="preserve">are unable to </w:t>
      </w:r>
      <w:r w:rsidR="00323DBE">
        <w:t>complete these questionnaires</w:t>
      </w:r>
      <w:r w:rsidR="00F66C61" w:rsidRPr="00D440B2">
        <w:t xml:space="preserve">, </w:t>
      </w:r>
      <w:r w:rsidR="0094613E">
        <w:t xml:space="preserve">please let the </w:t>
      </w:r>
      <w:r w:rsidR="00A97D62">
        <w:t xml:space="preserve">principal investigator know by email or phone call </w:t>
      </w:r>
      <w:r w:rsidR="0094613E">
        <w:t xml:space="preserve">as they </w:t>
      </w:r>
      <w:r w:rsidR="00323DBE">
        <w:t>can ring you to discuss alternatives</w:t>
      </w:r>
      <w:r w:rsidR="00E32837" w:rsidRPr="00D440B2">
        <w:t xml:space="preserve">. </w:t>
      </w:r>
      <w:r w:rsidR="00FB23C8">
        <w:t>For those of you who have consented to the blood test, a second draw will be arranged towards the end of the RCT.</w:t>
      </w:r>
    </w:p>
    <w:p w14:paraId="71633A02" w14:textId="77777777" w:rsidR="00BB4AD5" w:rsidRPr="00D440B2" w:rsidRDefault="00BB4AD5" w:rsidP="00F37170">
      <w:pPr>
        <w:spacing w:after="0" w:line="240" w:lineRule="auto"/>
        <w:jc w:val="both"/>
      </w:pPr>
    </w:p>
    <w:p w14:paraId="06B54FCC" w14:textId="77777777" w:rsidR="00493894" w:rsidRPr="00D440B2" w:rsidRDefault="00493894" w:rsidP="00493894">
      <w:pPr>
        <w:pStyle w:val="Heading2"/>
        <w:rPr>
          <w:lang w:val="en-GB"/>
        </w:rPr>
      </w:pPr>
      <w:r w:rsidRPr="00D440B2">
        <w:rPr>
          <w:lang w:val="en-GB"/>
        </w:rPr>
        <w:t>What are the possible benefits of this study?</w:t>
      </w:r>
    </w:p>
    <w:p w14:paraId="74C2FC54" w14:textId="77777777" w:rsidR="00F80147" w:rsidRPr="00D440B2" w:rsidRDefault="00493894" w:rsidP="00F80147">
      <w:pPr>
        <w:spacing w:after="0" w:line="240" w:lineRule="auto"/>
        <w:jc w:val="both"/>
      </w:pPr>
      <w:r w:rsidRPr="00D440B2">
        <w:t xml:space="preserve">There may or may not be any benefit to you as a result of taking part in this study. </w:t>
      </w:r>
      <w:r w:rsidR="00F80147" w:rsidRPr="00D440B2">
        <w:t xml:space="preserve">Previous research has shown </w:t>
      </w:r>
      <w:r w:rsidR="00B6784D" w:rsidRPr="00D440B2">
        <w:t>beneficial effects</w:t>
      </w:r>
      <w:r w:rsidR="00F80147" w:rsidRPr="00D440B2">
        <w:t xml:space="preserve"> of micronutrient formulas on mood and anxiety in </w:t>
      </w:r>
      <w:r w:rsidR="001F112A">
        <w:t xml:space="preserve">children as well as </w:t>
      </w:r>
      <w:r w:rsidR="00B6784D" w:rsidRPr="00D440B2">
        <w:t>adults</w:t>
      </w:r>
      <w:r w:rsidR="00965C55" w:rsidRPr="00D440B2">
        <w:t>.</w:t>
      </w:r>
      <w:r w:rsidR="00B6784D" w:rsidRPr="00D440B2">
        <w:t xml:space="preserve"> Th</w:t>
      </w:r>
      <w:r w:rsidR="00965C55" w:rsidRPr="00D440B2">
        <w:t xml:space="preserve">e research suggests that </w:t>
      </w:r>
      <w:r w:rsidR="00F80147" w:rsidRPr="00D440B2">
        <w:t xml:space="preserve">your symptoms of depression and anxiety </w:t>
      </w:r>
      <w:r w:rsidR="00965C55" w:rsidRPr="00D440B2">
        <w:t>may improve as a result of taking the product</w:t>
      </w:r>
      <w:r w:rsidR="001F112A">
        <w:t>;</w:t>
      </w:r>
      <w:r w:rsidR="00F80147" w:rsidRPr="00D440B2">
        <w:t xml:space="preserve"> however</w:t>
      </w:r>
      <w:r w:rsidR="001F112A">
        <w:t>,</w:t>
      </w:r>
      <w:r w:rsidR="00F80147" w:rsidRPr="00D440B2">
        <w:t xml:space="preserve"> there is no guarantee that </w:t>
      </w:r>
      <w:r w:rsidR="00454535">
        <w:t xml:space="preserve">your symptoms will improve and you may experience an increase in your symptoms. </w:t>
      </w:r>
    </w:p>
    <w:p w14:paraId="77571DB2" w14:textId="77777777" w:rsidR="00F80147" w:rsidRPr="00D440B2" w:rsidRDefault="00F80147" w:rsidP="00F80147">
      <w:pPr>
        <w:spacing w:after="0" w:line="240" w:lineRule="auto"/>
        <w:jc w:val="both"/>
      </w:pPr>
    </w:p>
    <w:p w14:paraId="641B272E" w14:textId="77777777" w:rsidR="00493894" w:rsidRPr="00D440B2" w:rsidRDefault="001200A2" w:rsidP="00493894">
      <w:pPr>
        <w:pStyle w:val="Heading2"/>
        <w:rPr>
          <w:lang w:val="en-GB"/>
        </w:rPr>
      </w:pPr>
      <w:r w:rsidRPr="00D440B2">
        <w:rPr>
          <w:lang w:val="en-GB"/>
        </w:rPr>
        <w:lastRenderedPageBreak/>
        <w:t>W</w:t>
      </w:r>
      <w:r w:rsidR="00493894" w:rsidRPr="00D440B2">
        <w:rPr>
          <w:lang w:val="en-GB"/>
        </w:rPr>
        <w:t>hat are the possible risks of this study?</w:t>
      </w:r>
    </w:p>
    <w:p w14:paraId="00BAF0BF" w14:textId="77777777" w:rsidR="00B61AAB" w:rsidRPr="00D440B2" w:rsidRDefault="00B61AAB" w:rsidP="00B61AAB">
      <w:pPr>
        <w:spacing w:after="0" w:line="240" w:lineRule="auto"/>
        <w:jc w:val="both"/>
      </w:pPr>
      <w:r>
        <w:t xml:space="preserve">There are risks when taking an experimental treatment. </w:t>
      </w:r>
      <w:r w:rsidR="004E09B3">
        <w:t>S</w:t>
      </w:r>
      <w:r w:rsidRPr="00D440B2">
        <w:t xml:space="preserve">ide effects reported by people taking the micronutrients include headaches, stomach aches and nausea. These side effects are typically mild and transitory and can be avoided by taking capsules </w:t>
      </w:r>
      <w:r w:rsidRPr="00D440B2">
        <w:rPr>
          <w:b/>
        </w:rPr>
        <w:t>on a full stomach</w:t>
      </w:r>
      <w:r w:rsidRPr="00D440B2">
        <w:t xml:space="preserve">. We therefore suggest that you </w:t>
      </w:r>
      <w:r w:rsidRPr="00661FCC">
        <w:rPr>
          <w:i/>
          <w:u w:val="single"/>
        </w:rPr>
        <w:t>always take your capsules with food and plenty of water</w:t>
      </w:r>
      <w:r w:rsidRPr="00D440B2">
        <w:rPr>
          <w:i/>
        </w:rPr>
        <w:t xml:space="preserve">. </w:t>
      </w:r>
      <w:r w:rsidRPr="00D440B2">
        <w:t xml:space="preserve">Another way to prevent these side effects is to increase the dose more slowly. Please don’t hesitate to contact us at any stage to discuss side effects or dosing of the nutrients. </w:t>
      </w:r>
      <w:r w:rsidR="0004464A">
        <w:t xml:space="preserve">Information on how to contact the principal investigator is on the website and will be on your pill bottle. </w:t>
      </w:r>
      <w:r w:rsidRPr="00D440B2">
        <w:t xml:space="preserve">We will review side effects with you every </w:t>
      </w:r>
      <w:r>
        <w:t>week</w:t>
      </w:r>
      <w:r w:rsidRPr="00D440B2">
        <w:t xml:space="preserve"> and make a referral to a medical practitioner if necessary. </w:t>
      </w:r>
    </w:p>
    <w:p w14:paraId="1EB28B7B" w14:textId="77777777" w:rsidR="001200A2" w:rsidRDefault="001200A2" w:rsidP="00F37170">
      <w:pPr>
        <w:spacing w:after="0" w:line="240" w:lineRule="auto"/>
        <w:jc w:val="both"/>
      </w:pPr>
    </w:p>
    <w:p w14:paraId="429DBB16" w14:textId="77777777" w:rsidR="00A91AA6" w:rsidRPr="00A91AA6" w:rsidRDefault="00A91AA6" w:rsidP="00A91AA6">
      <w:pPr>
        <w:pStyle w:val="Heading2"/>
        <w:rPr>
          <w:lang w:val="en-GB"/>
        </w:rPr>
      </w:pPr>
      <w:r>
        <w:rPr>
          <w:lang w:val="en-GB"/>
        </w:rPr>
        <w:t xml:space="preserve">Can I take other medications? </w:t>
      </w:r>
    </w:p>
    <w:p w14:paraId="381F1252" w14:textId="77777777" w:rsidR="00B61AAB" w:rsidRPr="00A91AA6" w:rsidRDefault="00B61AAB" w:rsidP="00B61AAB">
      <w:pPr>
        <w:spacing w:after="0" w:line="240" w:lineRule="auto"/>
        <w:jc w:val="both"/>
      </w:pPr>
      <w:r w:rsidRPr="00D440B2">
        <w:t xml:space="preserve">The product </w:t>
      </w:r>
      <w:r>
        <w:t xml:space="preserve">you will be taking </w:t>
      </w:r>
      <w:r w:rsidRPr="00D440B2">
        <w:t xml:space="preserve">has the potential to interact with other medication or drugs so if possible you should avoid taking other medicines or supplements for the duration of the study. For this reason, we are only including individuals in the study who </w:t>
      </w:r>
      <w:r w:rsidRPr="00E9730D">
        <w:rPr>
          <w:i/>
          <w:u w:val="single"/>
        </w:rPr>
        <w:t>are not being concurrently treated for their illness using prescribed medications</w:t>
      </w:r>
      <w:r w:rsidRPr="00D440B2">
        <w:rPr>
          <w:i/>
        </w:rPr>
        <w:t xml:space="preserve">. </w:t>
      </w:r>
      <w:r w:rsidRPr="00D440B2">
        <w:t xml:space="preserve">With respect to other medications, such as over the counter medications to treat colds, flu, stomach upset, </w:t>
      </w:r>
      <w:r>
        <w:t>sleep problems</w:t>
      </w:r>
      <w:r w:rsidRPr="00D440B2">
        <w:t xml:space="preserve">, you should first discuss with a pharmacist before use as such medications may interact with the product. </w:t>
      </w:r>
      <w:r>
        <w:t xml:space="preserve">Pain relief medication such as aspirin, paracetamol, </w:t>
      </w:r>
      <w:proofErr w:type="spellStart"/>
      <w:r>
        <w:t>ibruprofen</w:t>
      </w:r>
      <w:proofErr w:type="spellEnd"/>
      <w:r>
        <w:t xml:space="preserve">, </w:t>
      </w:r>
      <w:proofErr w:type="spellStart"/>
      <w:r>
        <w:t>Neurofen</w:t>
      </w:r>
      <w:proofErr w:type="spellEnd"/>
      <w:r>
        <w:t xml:space="preserve"> and Panadol have not shown to interact with the product </w:t>
      </w:r>
      <w:r w:rsidR="001C3AA3">
        <w:t>and would be safe to take alongside the capsules</w:t>
      </w:r>
      <w:r>
        <w:t xml:space="preserve">. </w:t>
      </w:r>
    </w:p>
    <w:p w14:paraId="1B0EB559" w14:textId="77777777" w:rsidR="00B61AAB" w:rsidRPr="00D440B2" w:rsidRDefault="00B61AAB" w:rsidP="00B61AAB">
      <w:pPr>
        <w:spacing w:after="0" w:line="240" w:lineRule="auto"/>
        <w:jc w:val="both"/>
      </w:pPr>
    </w:p>
    <w:p w14:paraId="1E4FDDD8" w14:textId="77777777" w:rsidR="00B61AAB" w:rsidRPr="00D440B2" w:rsidRDefault="00B61AAB" w:rsidP="00B61AAB">
      <w:pPr>
        <w:pStyle w:val="Default"/>
        <w:jc w:val="both"/>
        <w:rPr>
          <w:rFonts w:asciiTheme="minorHAnsi" w:hAnsiTheme="minorHAnsi"/>
          <w:color w:val="auto"/>
          <w:sz w:val="22"/>
          <w:szCs w:val="22"/>
          <w:lang w:val="en-GB"/>
        </w:rPr>
      </w:pPr>
      <w:r w:rsidRPr="00D440B2">
        <w:rPr>
          <w:rFonts w:asciiTheme="minorHAnsi" w:hAnsiTheme="minorHAnsi"/>
          <w:color w:val="auto"/>
          <w:sz w:val="22"/>
          <w:szCs w:val="22"/>
          <w:lang w:val="en-GB"/>
        </w:rPr>
        <w:t xml:space="preserve">If you need to take an antibiotic or antifungal agent orally at any time during the trial, please let us know. We ask this because antibiotics and antifungal drugs may interfere with the absorption of the micronutrients. Additionally, you will be asked to avoid trying any alternative medicines, supplements or other forms of therapy until after completion of this study.  </w:t>
      </w:r>
    </w:p>
    <w:p w14:paraId="78FE5805" w14:textId="77777777" w:rsidR="00F80147" w:rsidRDefault="00F80147" w:rsidP="00F37170">
      <w:pPr>
        <w:pStyle w:val="Default"/>
        <w:jc w:val="both"/>
        <w:rPr>
          <w:rFonts w:asciiTheme="minorHAnsi" w:hAnsiTheme="minorHAnsi"/>
          <w:color w:val="auto"/>
          <w:sz w:val="22"/>
          <w:szCs w:val="22"/>
          <w:lang w:val="en-GB"/>
        </w:rPr>
      </w:pPr>
    </w:p>
    <w:p w14:paraId="5083ACA1" w14:textId="77777777" w:rsidR="00AF75A4" w:rsidRPr="00D440B2" w:rsidRDefault="00AF75A4" w:rsidP="00AF75A4">
      <w:pPr>
        <w:pStyle w:val="Heading2"/>
        <w:rPr>
          <w:lang w:val="en-GB"/>
        </w:rPr>
      </w:pPr>
      <w:r w:rsidRPr="00D440B2">
        <w:rPr>
          <w:lang w:val="en-GB"/>
        </w:rPr>
        <w:t xml:space="preserve">What </w:t>
      </w:r>
      <w:r>
        <w:rPr>
          <w:lang w:val="en-GB"/>
        </w:rPr>
        <w:t xml:space="preserve">if my symptoms increase or I have a reaction to the product? </w:t>
      </w:r>
    </w:p>
    <w:p w14:paraId="66827D38" w14:textId="77777777" w:rsidR="006A06F6" w:rsidRDefault="00F417FC" w:rsidP="00F37170">
      <w:pPr>
        <w:spacing w:after="0" w:line="240" w:lineRule="auto"/>
        <w:jc w:val="both"/>
      </w:pPr>
      <w:r w:rsidRPr="00FD4F51">
        <w:rPr>
          <w:b/>
          <w:bCs/>
        </w:rPr>
        <w:t xml:space="preserve">Your safety </w:t>
      </w:r>
      <w:r w:rsidRPr="00FD4F51">
        <w:t xml:space="preserve">is of the utmost importance. </w:t>
      </w:r>
      <w:r w:rsidR="00C72E7F" w:rsidRPr="00FD4F51">
        <w:t>If you experience an increase in symptoms</w:t>
      </w:r>
      <w:r w:rsidR="00AF75A4">
        <w:t xml:space="preserve"> </w:t>
      </w:r>
      <w:r w:rsidR="00A54191">
        <w:t>please</w:t>
      </w:r>
      <w:r w:rsidR="00AF75A4">
        <w:t xml:space="preserve"> let us know as</w:t>
      </w:r>
      <w:r w:rsidR="006A06F6">
        <w:t>,</w:t>
      </w:r>
      <w:r w:rsidR="00AF75A4">
        <w:t xml:space="preserve"> in discussion with you, we may decide </w:t>
      </w:r>
      <w:r w:rsidR="006A06F6">
        <w:t>to start you on the micronutrient</w:t>
      </w:r>
      <w:r w:rsidR="00FE7617">
        <w:t xml:space="preserve"> open label phase</w:t>
      </w:r>
      <w:r w:rsidR="006A06F6">
        <w:t xml:space="preserve"> early</w:t>
      </w:r>
      <w:r w:rsidR="003C498C">
        <w:t xml:space="preserve"> (see below for an explanation of the open label phase)</w:t>
      </w:r>
      <w:r w:rsidR="006A06F6" w:rsidRPr="00E3210C">
        <w:t xml:space="preserve">. </w:t>
      </w:r>
      <w:r w:rsidR="00A54191" w:rsidRPr="00E3210C">
        <w:t xml:space="preserve">If we feel your symptoms have increased to a clinically significant degree or that the product is causing any harm, we may discuss with you the possibility of withdrawing </w:t>
      </w:r>
      <w:r w:rsidR="00E3210C">
        <w:t xml:space="preserve">you </w:t>
      </w:r>
      <w:r w:rsidR="00A54191" w:rsidRPr="00E3210C">
        <w:t xml:space="preserve">from the trial or may decide that you should discontinue </w:t>
      </w:r>
      <w:r w:rsidR="000F3A4D">
        <w:t xml:space="preserve">your participation in </w:t>
      </w:r>
      <w:r w:rsidR="00A54191" w:rsidRPr="00E3210C">
        <w:t xml:space="preserve">the trial. If at any time you do discontinue the trial we will follow up with you. </w:t>
      </w:r>
      <w:r w:rsidR="006A06F6" w:rsidRPr="00FD4F51">
        <w:t>In the event of a psychiatric emerge</w:t>
      </w:r>
      <w:r w:rsidR="005074E6">
        <w:t xml:space="preserve">ncy or if you feel at </w:t>
      </w:r>
      <w:r w:rsidR="006A06F6" w:rsidRPr="00FD4F51">
        <w:t xml:space="preserve">risk to </w:t>
      </w:r>
      <w:r w:rsidR="005074E6">
        <w:t xml:space="preserve">harming yourself </w:t>
      </w:r>
      <w:r w:rsidR="006A06F6" w:rsidRPr="00FD4F51">
        <w:t xml:space="preserve">or others, </w:t>
      </w:r>
      <w:r w:rsidR="005074E6">
        <w:t xml:space="preserve">you must </w:t>
      </w:r>
      <w:r w:rsidR="006A06F6" w:rsidRPr="00FD4F51">
        <w:t xml:space="preserve">contact the Crisis Resolution </w:t>
      </w:r>
      <w:r w:rsidR="005074E6">
        <w:t xml:space="preserve">Team </w:t>
      </w:r>
      <w:r w:rsidR="00B912B8">
        <w:t xml:space="preserve">on 0800 920 092 </w:t>
      </w:r>
      <w:r w:rsidR="006A06F6" w:rsidRPr="00FD4F51">
        <w:t>or visit the emergency department</w:t>
      </w:r>
      <w:r w:rsidR="005074E6">
        <w:t xml:space="preserve"> immediately</w:t>
      </w:r>
      <w:r w:rsidR="006A06F6" w:rsidRPr="00FD4F51">
        <w:t xml:space="preserve">. </w:t>
      </w:r>
      <w:r w:rsidR="00F24AEA">
        <w:t xml:space="preserve">Information about what to do if you need emergency mental health support is on the website. </w:t>
      </w:r>
    </w:p>
    <w:p w14:paraId="370ABA4A" w14:textId="77777777" w:rsidR="006A06F6" w:rsidRDefault="006A06F6" w:rsidP="00F37170">
      <w:pPr>
        <w:spacing w:after="0" w:line="240" w:lineRule="auto"/>
        <w:jc w:val="both"/>
      </w:pPr>
    </w:p>
    <w:p w14:paraId="319986C5" w14:textId="77777777" w:rsidR="006D164A" w:rsidRDefault="006D164A" w:rsidP="006D164A">
      <w:pPr>
        <w:spacing w:after="0" w:line="240" w:lineRule="auto"/>
        <w:jc w:val="both"/>
      </w:pPr>
      <w:r w:rsidRPr="00FD4F51">
        <w:t xml:space="preserve">Should you experience any </w:t>
      </w:r>
      <w:r>
        <w:t xml:space="preserve">serious physical symptoms after taking the capsules, </w:t>
      </w:r>
      <w:r w:rsidRPr="00FD4F51">
        <w:t xml:space="preserve">you should go immediately to the emergency </w:t>
      </w:r>
      <w:r>
        <w:t>department.</w:t>
      </w:r>
      <w:r w:rsidRPr="00FD4F51">
        <w:t xml:space="preserve"> All bottles of pills have a contact number which you should provide to </w:t>
      </w:r>
      <w:r>
        <w:t>the physician</w:t>
      </w:r>
      <w:r w:rsidRPr="00FD4F51">
        <w:t xml:space="preserve"> so that they can call to obtain information about the study and the ingredients of the capsules you are taking. </w:t>
      </w:r>
    </w:p>
    <w:p w14:paraId="69D3FDE5" w14:textId="77777777" w:rsidR="00FD4F51" w:rsidRDefault="00FD4F51" w:rsidP="00F37170">
      <w:pPr>
        <w:spacing w:after="0" w:line="240" w:lineRule="auto"/>
        <w:jc w:val="both"/>
      </w:pPr>
    </w:p>
    <w:p w14:paraId="04C01B3A" w14:textId="77777777" w:rsidR="00C46226" w:rsidRDefault="00FD4F51" w:rsidP="00F37170">
      <w:pPr>
        <w:spacing w:after="0" w:line="240" w:lineRule="auto"/>
        <w:jc w:val="both"/>
      </w:pPr>
      <w:r>
        <w:t>It is possible to find out whether you are taking the micronutrients or the placebo should your treating physician be</w:t>
      </w:r>
      <w:r w:rsidR="00F417FC" w:rsidRPr="00FD4F51">
        <w:t xml:space="preserve"> concerned about your health and safety at any time</w:t>
      </w:r>
      <w:r>
        <w:t xml:space="preserve"> in order to assist with your care. </w:t>
      </w:r>
    </w:p>
    <w:p w14:paraId="58E13C29" w14:textId="77777777" w:rsidR="006A06F6" w:rsidRDefault="006A06F6" w:rsidP="00F37170">
      <w:pPr>
        <w:spacing w:after="0" w:line="240" w:lineRule="auto"/>
        <w:jc w:val="both"/>
      </w:pPr>
    </w:p>
    <w:p w14:paraId="53CDE4A8" w14:textId="77777777" w:rsidR="0087354C" w:rsidRPr="00D440B2" w:rsidRDefault="0087354C" w:rsidP="0087354C">
      <w:pPr>
        <w:pStyle w:val="Heading2"/>
        <w:rPr>
          <w:lang w:val="en-GB"/>
        </w:rPr>
      </w:pPr>
      <w:r w:rsidRPr="00D440B2">
        <w:rPr>
          <w:lang w:val="en-GB"/>
        </w:rPr>
        <w:t>Wh</w:t>
      </w:r>
      <w:r>
        <w:rPr>
          <w:lang w:val="en-GB"/>
        </w:rPr>
        <w:t xml:space="preserve">o pays for the study?  </w:t>
      </w:r>
    </w:p>
    <w:p w14:paraId="1CC9F339" w14:textId="77777777" w:rsidR="004E09B3" w:rsidRDefault="004E09B3" w:rsidP="004E09B3">
      <w:pPr>
        <w:spacing w:after="0" w:line="240" w:lineRule="auto"/>
        <w:jc w:val="both"/>
      </w:pPr>
      <w:r w:rsidRPr="00D440B2">
        <w:t xml:space="preserve">Participation in this study will not incur any costs to you. </w:t>
      </w:r>
      <w:r>
        <w:t>T</w:t>
      </w:r>
      <w:r w:rsidRPr="00D440B2">
        <w:t xml:space="preserve">he product we are testing </w:t>
      </w:r>
      <w:r>
        <w:t>is</w:t>
      </w:r>
      <w:r w:rsidRPr="00D440B2">
        <w:t xml:space="preserve"> provided free of charge</w:t>
      </w:r>
      <w:r>
        <w:t xml:space="preserve"> by the manufacturers</w:t>
      </w:r>
      <w:r w:rsidRPr="00D440B2">
        <w:t xml:space="preserve">. The </w:t>
      </w:r>
      <w:r>
        <w:t>manufacturer (Hardy Nutritionals)</w:t>
      </w:r>
      <w:r w:rsidRPr="00D440B2">
        <w:t xml:space="preserve"> </w:t>
      </w:r>
      <w:r>
        <w:t xml:space="preserve">do not provide any financial </w:t>
      </w:r>
      <w:r>
        <w:lastRenderedPageBreak/>
        <w:t xml:space="preserve">support and are </w:t>
      </w:r>
      <w:r w:rsidRPr="00D440B2">
        <w:t xml:space="preserve">not involved in the study in any other way. </w:t>
      </w:r>
      <w:r>
        <w:t xml:space="preserve">There are no restrictions on any publications from this research. </w:t>
      </w:r>
      <w:r w:rsidRPr="00D440B2">
        <w:t xml:space="preserve">The costs of this study are being funded by the University of Canterbury and </w:t>
      </w:r>
      <w:r>
        <w:t>the University of Canterbury Foundation</w:t>
      </w:r>
      <w:r w:rsidRPr="00D440B2">
        <w:t>.</w:t>
      </w:r>
      <w:r>
        <w:t xml:space="preserve"> This funding will cover the costs of a $10 petrol voucher you will receive if you need to visit the university in order to reimburse you with </w:t>
      </w:r>
      <w:r w:rsidRPr="00D440B2">
        <w:t>transportation</w:t>
      </w:r>
      <w:r>
        <w:t xml:space="preserve"> costs</w:t>
      </w:r>
      <w:r w:rsidRPr="00D440B2">
        <w:t xml:space="preserve">. </w:t>
      </w:r>
      <w:r>
        <w:t xml:space="preserve">You will also have access to a free car park at the university when you attend appointments for this study. </w:t>
      </w:r>
      <w:r w:rsidR="000F26F8">
        <w:t xml:space="preserve">For those of </w:t>
      </w:r>
      <w:proofErr w:type="gramStart"/>
      <w:r w:rsidR="000F26F8">
        <w:t>the you</w:t>
      </w:r>
      <w:proofErr w:type="gramEnd"/>
      <w:r w:rsidR="000F26F8">
        <w:t xml:space="preserve"> participating in the blood test, you will be compensated $20 dollars per visit to cover parking and travel.</w:t>
      </w:r>
    </w:p>
    <w:p w14:paraId="0A84A4A8" w14:textId="77777777" w:rsidR="003036FE" w:rsidRPr="00D440B2" w:rsidRDefault="003036FE" w:rsidP="00F37170">
      <w:pPr>
        <w:spacing w:after="0" w:line="240" w:lineRule="auto"/>
        <w:jc w:val="both"/>
      </w:pPr>
    </w:p>
    <w:p w14:paraId="1DAD776E" w14:textId="77777777" w:rsidR="00473FCC" w:rsidRPr="00D440B2" w:rsidRDefault="00473FCC" w:rsidP="00473FCC">
      <w:pPr>
        <w:pStyle w:val="Heading2"/>
        <w:rPr>
          <w:lang w:val="en-GB"/>
        </w:rPr>
      </w:pPr>
      <w:r w:rsidRPr="00D440B2">
        <w:rPr>
          <w:lang w:val="en-GB"/>
        </w:rPr>
        <w:t>Wh</w:t>
      </w:r>
      <w:r>
        <w:rPr>
          <w:lang w:val="en-GB"/>
        </w:rPr>
        <w:t>at if something goes wrong?</w:t>
      </w:r>
    </w:p>
    <w:p w14:paraId="22CB8BDB" w14:textId="77777777" w:rsidR="00364A63" w:rsidRPr="00D440B2" w:rsidRDefault="00364A63" w:rsidP="00F37170">
      <w:pPr>
        <w:pStyle w:val="Default"/>
        <w:jc w:val="both"/>
        <w:rPr>
          <w:rFonts w:asciiTheme="minorHAnsi" w:hAnsiTheme="minorHAnsi"/>
          <w:color w:val="auto"/>
          <w:sz w:val="22"/>
          <w:szCs w:val="22"/>
          <w:lang w:val="en-GB"/>
        </w:rPr>
      </w:pPr>
      <w:r w:rsidRPr="00D440B2">
        <w:rPr>
          <w:rFonts w:asciiTheme="minorHAnsi" w:hAnsiTheme="minorHAnsi"/>
          <w:color w:val="auto"/>
          <w:sz w:val="22"/>
          <w:szCs w:val="22"/>
          <w:lang w:val="en-GB"/>
        </w:rPr>
        <w:t>In the unli</w:t>
      </w:r>
      <w:r w:rsidR="00473FCC">
        <w:rPr>
          <w:rFonts w:asciiTheme="minorHAnsi" w:hAnsiTheme="minorHAnsi"/>
          <w:color w:val="auto"/>
          <w:sz w:val="22"/>
          <w:szCs w:val="22"/>
          <w:lang w:val="en-GB"/>
        </w:rPr>
        <w:t xml:space="preserve">kely event of a physical injury </w:t>
      </w:r>
      <w:r w:rsidRPr="00D440B2">
        <w:rPr>
          <w:rFonts w:asciiTheme="minorHAnsi" w:hAnsiTheme="minorHAnsi"/>
          <w:color w:val="auto"/>
          <w:sz w:val="22"/>
          <w:szCs w:val="22"/>
          <w:lang w:val="en-GB"/>
        </w:rPr>
        <w:t xml:space="preserve">as a result of your participation in this study, </w:t>
      </w:r>
      <w:r w:rsidR="00473FCC">
        <w:rPr>
          <w:rFonts w:asciiTheme="minorHAnsi" w:hAnsiTheme="minorHAnsi"/>
          <w:color w:val="auto"/>
          <w:sz w:val="22"/>
          <w:szCs w:val="22"/>
          <w:lang w:val="en-GB"/>
        </w:rPr>
        <w:t>you must first present to the emergency department. Y</w:t>
      </w:r>
      <w:r w:rsidRPr="00D440B2">
        <w:rPr>
          <w:rFonts w:asciiTheme="minorHAnsi" w:hAnsiTheme="minorHAnsi"/>
          <w:color w:val="auto"/>
          <w:sz w:val="22"/>
          <w:szCs w:val="22"/>
          <w:lang w:val="en-GB"/>
        </w:rPr>
        <w:t xml:space="preserve">ou may be eligible for compensation from ACC under the Injury Prevention, Rehabilitation and Compensation Act. ACC cover is not automatic, and your case will need to be assessed by ACC according to the provisions of the 2001 Injury Prevention Rehabilitation and Compensation Act. If your claim is accepted by ACC, you still may not receive any compensation – as compensation depends on a number of factors. ACC usually provides only partial reimbursement of costs and expenses and there may be no lump sum compensation payable. There is no cover for mental injury unless it is a result of physical injury. If you have ACC cover, generally this will affect your right to sue the investigators. If you have any questions about ACC, please contact your nearest ACC office, or one of the investigators. If you have private health insurance, you may wish to check with your insurer that taking part in this study won’t affect your cover. </w:t>
      </w:r>
    </w:p>
    <w:p w14:paraId="75C122AD" w14:textId="77777777" w:rsidR="00364A63" w:rsidRDefault="00364A63" w:rsidP="00F37170">
      <w:pPr>
        <w:pStyle w:val="Default"/>
        <w:jc w:val="both"/>
        <w:rPr>
          <w:rFonts w:asciiTheme="minorHAnsi" w:hAnsiTheme="minorHAnsi"/>
          <w:color w:val="auto"/>
          <w:sz w:val="22"/>
          <w:szCs w:val="22"/>
          <w:lang w:val="en-GB"/>
        </w:rPr>
      </w:pPr>
    </w:p>
    <w:p w14:paraId="0D5C4A0D" w14:textId="77777777" w:rsidR="00473FCC" w:rsidRPr="00D440B2" w:rsidRDefault="00473FCC" w:rsidP="00473FCC">
      <w:pPr>
        <w:pStyle w:val="Heading2"/>
        <w:rPr>
          <w:lang w:val="en-GB"/>
        </w:rPr>
      </w:pPr>
      <w:r w:rsidRPr="00D440B2">
        <w:rPr>
          <w:lang w:val="en-GB"/>
        </w:rPr>
        <w:t>Wh</w:t>
      </w:r>
      <w:r>
        <w:rPr>
          <w:lang w:val="en-GB"/>
        </w:rPr>
        <w:t>at are my rights?</w:t>
      </w:r>
    </w:p>
    <w:p w14:paraId="28918A4C" w14:textId="77777777" w:rsidR="002C3725" w:rsidRPr="00D440B2" w:rsidRDefault="002C3725" w:rsidP="002C3725">
      <w:pPr>
        <w:pStyle w:val="Default"/>
        <w:jc w:val="both"/>
        <w:rPr>
          <w:rFonts w:asciiTheme="minorHAnsi" w:hAnsiTheme="minorHAnsi"/>
          <w:color w:val="auto"/>
          <w:sz w:val="22"/>
          <w:szCs w:val="22"/>
          <w:lang w:val="en-GB"/>
        </w:rPr>
      </w:pPr>
      <w:r w:rsidRPr="00D440B2">
        <w:rPr>
          <w:rFonts w:asciiTheme="minorHAnsi" w:hAnsiTheme="minorHAnsi"/>
          <w:color w:val="auto"/>
          <w:sz w:val="22"/>
          <w:szCs w:val="22"/>
          <w:lang w:val="en-GB"/>
        </w:rPr>
        <w:t xml:space="preserve">Participation in this </w:t>
      </w:r>
      <w:r>
        <w:rPr>
          <w:rFonts w:asciiTheme="minorHAnsi" w:hAnsiTheme="minorHAnsi"/>
          <w:color w:val="auto"/>
          <w:sz w:val="22"/>
          <w:szCs w:val="22"/>
          <w:lang w:val="en-GB"/>
        </w:rPr>
        <w:t xml:space="preserve">part of the </w:t>
      </w:r>
      <w:r w:rsidRPr="00D440B2">
        <w:rPr>
          <w:rFonts w:asciiTheme="minorHAnsi" w:hAnsiTheme="minorHAnsi"/>
          <w:color w:val="auto"/>
          <w:sz w:val="22"/>
          <w:szCs w:val="22"/>
          <w:lang w:val="en-GB"/>
        </w:rPr>
        <w:t>study is entirely voluntary</w:t>
      </w:r>
      <w:r>
        <w:rPr>
          <w:rFonts w:asciiTheme="minorHAnsi" w:hAnsiTheme="minorHAnsi"/>
          <w:color w:val="auto"/>
          <w:sz w:val="22"/>
          <w:szCs w:val="22"/>
          <w:lang w:val="en-GB"/>
        </w:rPr>
        <w:t xml:space="preserve"> (your choice)</w:t>
      </w:r>
      <w:r w:rsidRPr="00D440B2">
        <w:rPr>
          <w:rFonts w:asciiTheme="minorHAnsi" w:hAnsiTheme="minorHAnsi"/>
          <w:color w:val="auto"/>
          <w:sz w:val="22"/>
          <w:szCs w:val="22"/>
          <w:lang w:val="en-GB"/>
        </w:rPr>
        <w:t>. You are free to decline to participate or withdraw from the research at any time without experiencing disadvantage in any way. Declining or withdrawing participation from the study will in no way affect your continuing health care</w:t>
      </w:r>
      <w:r w:rsidRPr="004D0D39">
        <w:rPr>
          <w:rFonts w:asciiTheme="minorHAnsi" w:hAnsiTheme="minorHAnsi"/>
          <w:color w:val="auto"/>
          <w:sz w:val="22"/>
          <w:szCs w:val="22"/>
          <w:lang w:val="en-GB"/>
        </w:rPr>
        <w:t xml:space="preserve">. However, if you do decide to withdraw from the study at any time, we will contact your GP to inform them. The researchers may also contact you at a later stage to ensure your wellbeing. </w:t>
      </w:r>
      <w:r w:rsidRPr="00D440B2">
        <w:rPr>
          <w:rFonts w:asciiTheme="minorHAnsi" w:hAnsiTheme="minorHAnsi"/>
          <w:color w:val="auto"/>
          <w:sz w:val="22"/>
          <w:szCs w:val="22"/>
          <w:lang w:val="en-GB"/>
        </w:rPr>
        <w:t xml:space="preserve">You have the right to access any information collected about you as part of the study and will be told of any new information about any adverse or beneficial effects related to the study that becomes available </w:t>
      </w:r>
      <w:r>
        <w:rPr>
          <w:rFonts w:asciiTheme="minorHAnsi" w:hAnsiTheme="minorHAnsi"/>
          <w:color w:val="auto"/>
          <w:sz w:val="22"/>
          <w:szCs w:val="22"/>
          <w:lang w:val="en-GB"/>
        </w:rPr>
        <w:t>and</w:t>
      </w:r>
      <w:r w:rsidRPr="00D440B2">
        <w:rPr>
          <w:rFonts w:asciiTheme="minorHAnsi" w:hAnsiTheme="minorHAnsi"/>
          <w:color w:val="auto"/>
          <w:sz w:val="22"/>
          <w:szCs w:val="22"/>
          <w:lang w:val="en-GB"/>
        </w:rPr>
        <w:t xml:space="preserve"> may have an impact on your health. </w:t>
      </w:r>
    </w:p>
    <w:p w14:paraId="72735A93" w14:textId="77777777" w:rsidR="002C3725" w:rsidRPr="00D440B2" w:rsidRDefault="002C3725" w:rsidP="002C3725">
      <w:pPr>
        <w:pStyle w:val="Default"/>
        <w:jc w:val="both"/>
        <w:rPr>
          <w:rFonts w:asciiTheme="minorHAnsi" w:hAnsiTheme="minorHAnsi"/>
          <w:color w:val="auto"/>
          <w:sz w:val="22"/>
          <w:szCs w:val="22"/>
          <w:lang w:val="en-GB"/>
        </w:rPr>
      </w:pPr>
    </w:p>
    <w:p w14:paraId="4E66B8DB" w14:textId="77777777" w:rsidR="002C3725" w:rsidRPr="00D440B2" w:rsidRDefault="002C3725" w:rsidP="002C3725">
      <w:pPr>
        <w:spacing w:after="0" w:line="240" w:lineRule="auto"/>
        <w:jc w:val="both"/>
      </w:pPr>
      <w:r w:rsidRPr="00D440B2">
        <w:t>All information collected in this study will remain strictly confidential. The only people who will have access to the information are the study investigators and designated staff. We are very careful in dealing with confidential information. Any information you disclose will be kept in a confidential file, which will be st</w:t>
      </w:r>
      <w:r>
        <w:t xml:space="preserve">ored in a locked filing cabinet </w:t>
      </w:r>
      <w:r w:rsidRPr="00D440B2">
        <w:t xml:space="preserve">at all times. </w:t>
      </w:r>
    </w:p>
    <w:p w14:paraId="55CE8259" w14:textId="77777777" w:rsidR="002C3725" w:rsidRPr="00D440B2" w:rsidRDefault="002C3725" w:rsidP="002C3725">
      <w:pPr>
        <w:spacing w:after="0" w:line="240" w:lineRule="auto"/>
        <w:jc w:val="both"/>
      </w:pPr>
    </w:p>
    <w:p w14:paraId="6E6B7389" w14:textId="77777777" w:rsidR="002C3725" w:rsidRPr="00D440B2" w:rsidRDefault="002C3725" w:rsidP="002C3725">
      <w:pPr>
        <w:spacing w:after="0" w:line="240" w:lineRule="auto"/>
        <w:jc w:val="both"/>
        <w:rPr>
          <w:rFonts w:eastAsia="Times New Roman" w:cs="Times New Roman"/>
        </w:rPr>
      </w:pPr>
      <w:r w:rsidRPr="00D440B2">
        <w:t>Members of all cultures will be encouraged to participate in the study. Respect for Māori customs and traditions are of the highest priority and, if necessary,</w:t>
      </w:r>
      <w:r>
        <w:t xml:space="preserve"> any</w:t>
      </w:r>
      <w:r w:rsidRPr="00D440B2">
        <w:t xml:space="preserve"> appointment</w:t>
      </w:r>
      <w:r>
        <w:t>s</w:t>
      </w:r>
      <w:r w:rsidRPr="00D440B2">
        <w:t xml:space="preserve"> at the university can include a cultural advisor. The researchers are available to discuss the research with the whanau to assist in developing their understanding of the clinical disorders and how the disorders can impact the </w:t>
      </w:r>
      <w:proofErr w:type="spellStart"/>
      <w:proofErr w:type="gramStart"/>
      <w:r w:rsidRPr="00D440B2">
        <w:t>te</w:t>
      </w:r>
      <w:proofErr w:type="spellEnd"/>
      <w:proofErr w:type="gramEnd"/>
      <w:r w:rsidRPr="00D440B2">
        <w:t xml:space="preserve"> </w:t>
      </w:r>
      <w:proofErr w:type="spellStart"/>
      <w:r w:rsidRPr="00D440B2">
        <w:t>taha</w:t>
      </w:r>
      <w:proofErr w:type="spellEnd"/>
      <w:r w:rsidRPr="00D440B2">
        <w:t xml:space="preserve"> </w:t>
      </w:r>
      <w:proofErr w:type="spellStart"/>
      <w:r w:rsidRPr="00D440B2">
        <w:t>hinengaro</w:t>
      </w:r>
      <w:proofErr w:type="spellEnd"/>
      <w:r w:rsidRPr="00D440B2">
        <w:t xml:space="preserve"> (mental wellbeing), </w:t>
      </w:r>
      <w:proofErr w:type="spellStart"/>
      <w:r w:rsidRPr="00D440B2">
        <w:t>whanaungatanga</w:t>
      </w:r>
      <w:proofErr w:type="spellEnd"/>
      <w:r w:rsidRPr="00D440B2">
        <w:t xml:space="preserve"> (family relationships), </w:t>
      </w:r>
      <w:proofErr w:type="spellStart"/>
      <w:r w:rsidRPr="00D440B2">
        <w:t>taha</w:t>
      </w:r>
      <w:proofErr w:type="spellEnd"/>
      <w:r w:rsidRPr="00D440B2">
        <w:t xml:space="preserve"> </w:t>
      </w:r>
      <w:proofErr w:type="spellStart"/>
      <w:r w:rsidRPr="00D440B2">
        <w:t>wairua</w:t>
      </w:r>
      <w:proofErr w:type="spellEnd"/>
      <w:r w:rsidRPr="00D440B2">
        <w:t xml:space="preserve"> (spiritual wellbeing) and </w:t>
      </w:r>
      <w:proofErr w:type="spellStart"/>
      <w:r w:rsidRPr="00D440B2">
        <w:t>taha</w:t>
      </w:r>
      <w:proofErr w:type="spellEnd"/>
      <w:r w:rsidRPr="00D440B2">
        <w:t xml:space="preserve"> </w:t>
      </w:r>
      <w:proofErr w:type="spellStart"/>
      <w:r w:rsidRPr="00D440B2">
        <w:t>tinana</w:t>
      </w:r>
      <w:proofErr w:type="spellEnd"/>
      <w:r w:rsidRPr="00D440B2">
        <w:t xml:space="preserve"> (physical wellbeing).</w:t>
      </w:r>
    </w:p>
    <w:p w14:paraId="2B3C3B7E" w14:textId="77777777" w:rsidR="008E1EA5" w:rsidRDefault="008E1EA5" w:rsidP="00F37170">
      <w:pPr>
        <w:pStyle w:val="Default"/>
        <w:jc w:val="both"/>
        <w:rPr>
          <w:rFonts w:asciiTheme="minorHAnsi" w:hAnsiTheme="minorHAnsi"/>
          <w:color w:val="auto"/>
          <w:sz w:val="22"/>
          <w:szCs w:val="22"/>
          <w:lang w:val="en-GB"/>
        </w:rPr>
      </w:pPr>
    </w:p>
    <w:p w14:paraId="40C319D4" w14:textId="77777777" w:rsidR="00473FCC" w:rsidRPr="00D440B2" w:rsidRDefault="00473FCC" w:rsidP="00473FCC">
      <w:pPr>
        <w:pStyle w:val="Heading2"/>
        <w:rPr>
          <w:lang w:val="en-GB"/>
        </w:rPr>
      </w:pPr>
      <w:r w:rsidRPr="00D440B2">
        <w:rPr>
          <w:lang w:val="en-GB"/>
        </w:rPr>
        <w:t>Wh</w:t>
      </w:r>
      <w:r>
        <w:rPr>
          <w:lang w:val="en-GB"/>
        </w:rPr>
        <w:t>at happens after the study or if I change my mind</w:t>
      </w:r>
      <w:r w:rsidR="002F2871">
        <w:rPr>
          <w:lang w:val="en-GB"/>
        </w:rPr>
        <w:t>?</w:t>
      </w:r>
    </w:p>
    <w:p w14:paraId="17C2B7AE" w14:textId="77777777" w:rsidR="00A6593C" w:rsidRDefault="00CE1505" w:rsidP="00F37170">
      <w:pPr>
        <w:spacing w:after="0" w:line="240" w:lineRule="auto"/>
        <w:jc w:val="both"/>
      </w:pPr>
      <w:r>
        <w:t>At the end of the 12 weeks</w:t>
      </w:r>
      <w:r w:rsidR="00B13578">
        <w:t xml:space="preserve">, </w:t>
      </w:r>
      <w:r w:rsidR="00B13578" w:rsidRPr="00D440B2">
        <w:t>you</w:t>
      </w:r>
      <w:r w:rsidR="00A6593C" w:rsidRPr="00D440B2">
        <w:t xml:space="preserve"> will be invited to participate in </w:t>
      </w:r>
      <w:r w:rsidR="00473FCC">
        <w:t xml:space="preserve">what we call </w:t>
      </w:r>
      <w:r w:rsidR="00A6593C" w:rsidRPr="00D440B2">
        <w:t xml:space="preserve">an open-label </w:t>
      </w:r>
      <w:r w:rsidR="00CE5440" w:rsidRPr="00D440B2">
        <w:t xml:space="preserve">trial </w:t>
      </w:r>
      <w:r w:rsidR="00473FCC">
        <w:t xml:space="preserve">where you will be given the opportunity to take the micronutrient product </w:t>
      </w:r>
      <w:r w:rsidR="00057CE1">
        <w:t>for a further 10 weeks</w:t>
      </w:r>
      <w:r w:rsidR="00A11195" w:rsidRPr="00D440B2">
        <w:t xml:space="preserve">. </w:t>
      </w:r>
      <w:r w:rsidR="00473FCC">
        <w:t>Participation in the open-</w:t>
      </w:r>
      <w:r w:rsidR="00A11195" w:rsidRPr="00D440B2">
        <w:t xml:space="preserve">label trial will be of no cost to you; </w:t>
      </w:r>
      <w:r w:rsidR="00473FCC">
        <w:t xml:space="preserve">the product </w:t>
      </w:r>
      <w:r w:rsidR="00057CE1">
        <w:t xml:space="preserve">will be provided free of </w:t>
      </w:r>
      <w:r w:rsidR="00057CE1">
        <w:lastRenderedPageBreak/>
        <w:t>charge</w:t>
      </w:r>
      <w:r w:rsidR="00A11195" w:rsidRPr="00D440B2">
        <w:t xml:space="preserve">. </w:t>
      </w:r>
      <w:r w:rsidR="00CE5440" w:rsidRPr="00D440B2">
        <w:t>If you</w:t>
      </w:r>
      <w:r w:rsidR="00473FCC">
        <w:t xml:space="preserve"> wish to continue into the open-</w:t>
      </w:r>
      <w:r w:rsidR="00CE5440" w:rsidRPr="00D440B2">
        <w:t xml:space="preserve">label trial, we </w:t>
      </w:r>
      <w:r w:rsidR="00A6593C" w:rsidRPr="00D440B2">
        <w:t xml:space="preserve">will </w:t>
      </w:r>
      <w:r w:rsidR="00347DAE" w:rsidRPr="00D440B2">
        <w:t xml:space="preserve">provide you with a new information sheet and </w:t>
      </w:r>
      <w:r w:rsidR="00A6593C" w:rsidRPr="00D440B2">
        <w:t>review c</w:t>
      </w:r>
      <w:r w:rsidR="00CE5440" w:rsidRPr="00D440B2">
        <w:t>onsent with you prior to beginning</w:t>
      </w:r>
      <w:r w:rsidR="00A6593C" w:rsidRPr="00D440B2">
        <w:t xml:space="preserve">. </w:t>
      </w:r>
    </w:p>
    <w:p w14:paraId="240D43A3" w14:textId="77777777" w:rsidR="00B13578" w:rsidRDefault="00B13578" w:rsidP="00F37170">
      <w:pPr>
        <w:spacing w:after="0" w:line="240" w:lineRule="auto"/>
        <w:jc w:val="both"/>
      </w:pPr>
    </w:p>
    <w:p w14:paraId="2BE88B40" w14:textId="77777777" w:rsidR="003B5EC7" w:rsidRPr="00D440B2" w:rsidRDefault="003B5EC7" w:rsidP="003B5EC7">
      <w:pPr>
        <w:spacing w:after="0" w:line="240" w:lineRule="auto"/>
        <w:jc w:val="both"/>
      </w:pPr>
      <w:r>
        <w:t xml:space="preserve">After you have completed the study, you will not receive any further funded micronutrients. If you wish to purchase the micronutrients, we will assist you to do so at your own cost. </w:t>
      </w:r>
    </w:p>
    <w:p w14:paraId="1332D139" w14:textId="77777777" w:rsidR="00A6593C" w:rsidRPr="00D440B2" w:rsidRDefault="00A6593C" w:rsidP="00F37170">
      <w:pPr>
        <w:spacing w:after="0" w:line="240" w:lineRule="auto"/>
        <w:jc w:val="both"/>
      </w:pPr>
    </w:p>
    <w:p w14:paraId="1F912950" w14:textId="77777777" w:rsidR="00791224" w:rsidRDefault="00CF1412" w:rsidP="00F37170">
      <w:pPr>
        <w:spacing w:after="0" w:line="240" w:lineRule="auto"/>
        <w:jc w:val="both"/>
      </w:pPr>
      <w:r w:rsidRPr="00523B1F">
        <w:t>Whether or not you decide to participate in the open-label tria</w:t>
      </w:r>
      <w:r w:rsidR="00D01761" w:rsidRPr="00523B1F">
        <w:t xml:space="preserve">l or should you withdraw during the first 12 weeks of the trial, </w:t>
      </w:r>
      <w:r w:rsidRPr="00523B1F">
        <w:t xml:space="preserve">we will follow up with you at </w:t>
      </w:r>
      <w:r w:rsidR="00057CE1">
        <w:t xml:space="preserve">one year after your </w:t>
      </w:r>
      <w:r w:rsidR="000712C6">
        <w:t>baseline assessment to</w:t>
      </w:r>
      <w:r w:rsidR="00D01761" w:rsidRPr="00523B1F">
        <w:t xml:space="preserve"> check your wellbeing and </w:t>
      </w:r>
      <w:r w:rsidR="00057CE1">
        <w:t xml:space="preserve">to </w:t>
      </w:r>
      <w:r w:rsidR="00057CE1" w:rsidRPr="004D0D39">
        <w:t xml:space="preserve">complete </w:t>
      </w:r>
      <w:r w:rsidR="00057CE1">
        <w:t>the same</w:t>
      </w:r>
      <w:r w:rsidR="00057CE1" w:rsidRPr="004D0D39">
        <w:t xml:space="preserve"> </w:t>
      </w:r>
      <w:r w:rsidR="00057CE1">
        <w:t xml:space="preserve">online </w:t>
      </w:r>
      <w:r w:rsidR="00057CE1" w:rsidRPr="004D0D39">
        <w:t>assessments</w:t>
      </w:r>
      <w:r w:rsidR="00057CE1">
        <w:t xml:space="preserve"> you completed at the beginning of the trial</w:t>
      </w:r>
      <w:r w:rsidR="005423C0">
        <w:t xml:space="preserve"> using the same study website</w:t>
      </w:r>
      <w:r w:rsidR="00057CE1">
        <w:t xml:space="preserve">.  </w:t>
      </w:r>
      <w:r w:rsidR="00057CE1" w:rsidRPr="004D0D39">
        <w:t xml:space="preserve">If you are unable to </w:t>
      </w:r>
      <w:r w:rsidR="00057CE1">
        <w:t>complete these assessments for any reason, please let the research know and we will ring you to discuss alternatives</w:t>
      </w:r>
      <w:r w:rsidR="00D01761" w:rsidRPr="00523B1F">
        <w:t xml:space="preserve">. </w:t>
      </w:r>
    </w:p>
    <w:p w14:paraId="1EEA9EFB" w14:textId="77777777" w:rsidR="00791224" w:rsidRDefault="00791224" w:rsidP="00F37170">
      <w:pPr>
        <w:spacing w:after="0" w:line="240" w:lineRule="auto"/>
        <w:jc w:val="both"/>
      </w:pPr>
    </w:p>
    <w:p w14:paraId="29E1D083" w14:textId="77777777" w:rsidR="000671DF" w:rsidRPr="00D440B2" w:rsidRDefault="001B7999" w:rsidP="00F37170">
      <w:pPr>
        <w:spacing w:after="0" w:line="240" w:lineRule="auto"/>
        <w:jc w:val="both"/>
      </w:pPr>
      <w:r w:rsidRPr="00D440B2">
        <w:t>All data that you provide</w:t>
      </w:r>
      <w:r w:rsidR="000671DF" w:rsidRPr="00D440B2">
        <w:t xml:space="preserve"> </w:t>
      </w:r>
      <w:r w:rsidRPr="00D440B2">
        <w:t xml:space="preserve">will be stored </w:t>
      </w:r>
      <w:r w:rsidR="000671DF" w:rsidRPr="00D440B2">
        <w:t xml:space="preserve">at the University of Canterbury </w:t>
      </w:r>
      <w:r w:rsidR="00774B7D">
        <w:t>for 10</w:t>
      </w:r>
      <w:r w:rsidRPr="00D440B2">
        <w:t xml:space="preserve"> years after collection, in accordance with university and health regulations</w:t>
      </w:r>
      <w:r w:rsidR="000F3A4D">
        <w:t>,</w:t>
      </w:r>
      <w:r w:rsidR="000671DF" w:rsidRPr="00D440B2">
        <w:t xml:space="preserve"> and will be </w:t>
      </w:r>
      <w:r w:rsidRPr="00D440B2">
        <w:t>destroyed securely</w:t>
      </w:r>
      <w:r w:rsidR="005B3B7A" w:rsidRPr="00D440B2">
        <w:t xml:space="preserve"> in accordance with </w:t>
      </w:r>
      <w:r w:rsidR="000671DF" w:rsidRPr="00D440B2">
        <w:t xml:space="preserve">the </w:t>
      </w:r>
      <w:r w:rsidR="005B3B7A" w:rsidRPr="00D440B2">
        <w:t>university guidelines.</w:t>
      </w:r>
      <w:r w:rsidR="00791224">
        <w:t xml:space="preserve"> </w:t>
      </w:r>
      <w:r w:rsidR="000671DF" w:rsidRPr="00D440B2">
        <w:t xml:space="preserve">With your permission, data from this study may be used in future related studies, which have been given ethical approval from the Health and Disability Ethics Committee. </w:t>
      </w:r>
      <w:r w:rsidR="005B3B7A" w:rsidRPr="00D440B2">
        <w:t xml:space="preserve"> </w:t>
      </w:r>
    </w:p>
    <w:p w14:paraId="5708F673" w14:textId="77777777" w:rsidR="00AD7355" w:rsidRPr="00D440B2" w:rsidRDefault="00AD7355" w:rsidP="00F37170">
      <w:pPr>
        <w:spacing w:after="0" w:line="240" w:lineRule="auto"/>
        <w:jc w:val="both"/>
        <w:rPr>
          <w:rFonts w:ascii="Calibri" w:eastAsia="Calibri" w:hAnsi="Calibri" w:cs="Calibri"/>
          <w:bCs/>
        </w:rPr>
      </w:pPr>
    </w:p>
    <w:p w14:paraId="0DE370D9" w14:textId="77777777" w:rsidR="00755FE1" w:rsidRDefault="003823CF" w:rsidP="00F37170">
      <w:pPr>
        <w:pStyle w:val="Default"/>
        <w:jc w:val="both"/>
        <w:rPr>
          <w:rFonts w:asciiTheme="minorHAnsi" w:hAnsiTheme="minorHAnsi"/>
          <w:color w:val="auto"/>
          <w:sz w:val="22"/>
          <w:szCs w:val="22"/>
          <w:lang w:val="en-GB"/>
        </w:rPr>
      </w:pPr>
      <w:r w:rsidRPr="00D440B2">
        <w:rPr>
          <w:rFonts w:asciiTheme="minorHAnsi" w:hAnsiTheme="minorHAnsi"/>
          <w:color w:val="auto"/>
          <w:sz w:val="22"/>
          <w:szCs w:val="22"/>
          <w:lang w:val="en-GB"/>
        </w:rPr>
        <w:t xml:space="preserve">The study findings will be published in a peer reviewed scientific journal and disseminated at conference presentations. We can send you a </w:t>
      </w:r>
      <w:r w:rsidR="00B119C4">
        <w:rPr>
          <w:rFonts w:asciiTheme="minorHAnsi" w:hAnsiTheme="minorHAnsi"/>
          <w:color w:val="auto"/>
          <w:sz w:val="22"/>
          <w:szCs w:val="22"/>
          <w:lang w:val="en-GB"/>
        </w:rPr>
        <w:t xml:space="preserve">summary </w:t>
      </w:r>
      <w:r w:rsidRPr="00D440B2">
        <w:rPr>
          <w:rFonts w:asciiTheme="minorHAnsi" w:hAnsiTheme="minorHAnsi"/>
          <w:color w:val="auto"/>
          <w:sz w:val="22"/>
          <w:szCs w:val="22"/>
          <w:lang w:val="en-GB"/>
        </w:rPr>
        <w:t xml:space="preserve">of the results should you wish. However, please be aware that a significant delay may occur between data collection and publication of the results. </w:t>
      </w:r>
    </w:p>
    <w:p w14:paraId="696CEADA" w14:textId="77777777" w:rsidR="003D37A6" w:rsidRDefault="003D37A6" w:rsidP="00F37170">
      <w:pPr>
        <w:pStyle w:val="Default"/>
        <w:jc w:val="both"/>
        <w:rPr>
          <w:rFonts w:asciiTheme="minorHAnsi" w:hAnsiTheme="minorHAnsi"/>
          <w:color w:val="auto"/>
          <w:sz w:val="22"/>
          <w:szCs w:val="22"/>
          <w:lang w:val="en-GB"/>
        </w:rPr>
      </w:pPr>
    </w:p>
    <w:p w14:paraId="10E3AF17" w14:textId="77777777" w:rsidR="004C7C23" w:rsidRPr="00D440B2" w:rsidRDefault="004C7C23" w:rsidP="004C7C23">
      <w:pPr>
        <w:pStyle w:val="Heading2"/>
        <w:rPr>
          <w:lang w:val="en-GB"/>
        </w:rPr>
      </w:pPr>
      <w:r>
        <w:rPr>
          <w:lang w:val="en-GB"/>
        </w:rPr>
        <w:t>What is the purpose of the Blood test?</w:t>
      </w:r>
    </w:p>
    <w:p w14:paraId="09C0B84F" w14:textId="77777777" w:rsidR="004C7C23" w:rsidRDefault="004C7C23" w:rsidP="004C7C23">
      <w:pPr>
        <w:spacing w:after="0" w:line="240" w:lineRule="auto"/>
        <w:jc w:val="both"/>
      </w:pPr>
      <w:r>
        <w:t xml:space="preserve">As part of this research, we are also looking at whether or not </w:t>
      </w:r>
      <w:r w:rsidRPr="00CC34F6">
        <w:t>micronutrient treatment influe</w:t>
      </w:r>
      <w:r>
        <w:t>nces mitochondrial function in women with depression</w:t>
      </w:r>
      <w:r w:rsidRPr="00CC34F6">
        <w:t>. Mitochondria are the site within the cell where energy is produced</w:t>
      </w:r>
      <w:r>
        <w:t xml:space="preserve">. A </w:t>
      </w:r>
      <w:r w:rsidRPr="00CC34F6">
        <w:t>decline in mitochondrial function is a central component of many human diseases. There is a growing body of evidence supporting a central role for mitochondrial function in</w:t>
      </w:r>
      <w:r>
        <w:t xml:space="preserve"> the onset of depression</w:t>
      </w:r>
      <w:r w:rsidRPr="00CC34F6">
        <w:t>. Micr</w:t>
      </w:r>
      <w:bookmarkStart w:id="0" w:name="_GoBack"/>
      <w:bookmarkEnd w:id="0"/>
      <w:r w:rsidRPr="00CC34F6">
        <w:t>onutrients play a central role in the biological pathways used by mitochondria for the production of energy</w:t>
      </w:r>
      <w:r>
        <w:t>;</w:t>
      </w:r>
      <w:r w:rsidRPr="00CC34F6">
        <w:t xml:space="preserve"> however, the effect of </w:t>
      </w:r>
      <w:r>
        <w:t>taking a micronutrient supplement</w:t>
      </w:r>
      <w:r w:rsidRPr="00CC34F6">
        <w:t xml:space="preserve"> on </w:t>
      </w:r>
      <w:r>
        <w:t>the function of mitochondria is not known</w:t>
      </w:r>
      <w:r w:rsidRPr="00CC34F6">
        <w:t xml:space="preserve">. </w:t>
      </w:r>
    </w:p>
    <w:p w14:paraId="416B75F5" w14:textId="77777777" w:rsidR="004C7C23" w:rsidRDefault="004C7C23" w:rsidP="004C7C23">
      <w:pPr>
        <w:spacing w:after="0" w:line="240" w:lineRule="auto"/>
        <w:jc w:val="both"/>
      </w:pPr>
    </w:p>
    <w:p w14:paraId="529907E0" w14:textId="77777777" w:rsidR="004C7C23" w:rsidRDefault="004C7C23" w:rsidP="004C7C23">
      <w:pPr>
        <w:spacing w:after="0" w:line="240" w:lineRule="auto"/>
        <w:jc w:val="both"/>
      </w:pPr>
      <w:r>
        <w:t>In order to assess the effect of the micronutrients on the mitochondria, two blood tests are required, one before taking the pills and one eight weeks later. You will attend a research laboratory at the Christchurch School of Medicine where the research team will take a blood test and run analyses on the cells found in your blood, particularly looking at how well the mitochondria are working and the impact of oxidative stress on your cells. You do not need to remain in the lab after your blood is taken. Once the tests are complete, the lab will dispose of the cells. No genetic information will be taken. Should you consent</w:t>
      </w:r>
      <w:r w:rsidRPr="00CE32A5">
        <w:t xml:space="preserve"> to participate in </w:t>
      </w:r>
      <w:r>
        <w:t>mitochondria</w:t>
      </w:r>
      <w:r w:rsidRPr="00CE32A5">
        <w:t xml:space="preserve"> sampling for the proposed study</w:t>
      </w:r>
      <w:r>
        <w:t>, this</w:t>
      </w:r>
      <w:r w:rsidRPr="00CE32A5">
        <w:t xml:space="preserve"> will not be construed as creating any right or claim on the part of the researcher to your genetic information.</w:t>
      </w:r>
    </w:p>
    <w:p w14:paraId="53D00E57" w14:textId="77777777" w:rsidR="004C7C23" w:rsidRDefault="004C7C23" w:rsidP="004C7C23">
      <w:pPr>
        <w:spacing w:after="0" w:line="240" w:lineRule="auto"/>
        <w:jc w:val="both"/>
      </w:pPr>
    </w:p>
    <w:p w14:paraId="6FC30402" w14:textId="77777777" w:rsidR="004C7C23" w:rsidRDefault="004C7C23" w:rsidP="004C7C23">
      <w:pPr>
        <w:spacing w:after="0" w:line="240" w:lineRule="auto"/>
        <w:jc w:val="both"/>
      </w:pPr>
      <w:r>
        <w:t xml:space="preserve">This part of the study is additional and voluntary. You will be asked to specifically consent to the blood work part of the trial. If you do not consent to the blood work </w:t>
      </w:r>
      <w:r>
        <w:rPr>
          <w:b/>
        </w:rPr>
        <w:t xml:space="preserve">you will still be able to participate in the micronutrient trial. </w:t>
      </w:r>
      <w:r>
        <w:t>There will be no changes to your participation if you do not consent to the blood work.</w:t>
      </w:r>
    </w:p>
    <w:p w14:paraId="277DA9DA" w14:textId="77777777" w:rsidR="004C7C23" w:rsidRDefault="004C7C23" w:rsidP="004C7C23">
      <w:pPr>
        <w:spacing w:after="0" w:line="240" w:lineRule="auto"/>
        <w:jc w:val="both"/>
      </w:pPr>
    </w:p>
    <w:p w14:paraId="1AE9E40B" w14:textId="77777777" w:rsidR="004C7C23" w:rsidRPr="00D440B2" w:rsidRDefault="004C7C23" w:rsidP="004C7C23">
      <w:pPr>
        <w:spacing w:after="0" w:line="240" w:lineRule="auto"/>
        <w:jc w:val="both"/>
      </w:pPr>
      <w:r>
        <w:t>If you consent to participating in the mitochondrial study, you will be contacted by a separate researcher who will explain specific details and arrange a time for you to receive a blood test. All blood tests do need to be conducted in the morning. You will be compensated with a 20 dollar voucher for each visit to cover the costs of travel and parking.</w:t>
      </w:r>
    </w:p>
    <w:p w14:paraId="5FE540F6" w14:textId="77777777" w:rsidR="003D37A6" w:rsidRPr="00D440B2" w:rsidRDefault="003D37A6" w:rsidP="00F37170">
      <w:pPr>
        <w:pStyle w:val="Default"/>
        <w:jc w:val="both"/>
        <w:rPr>
          <w:rFonts w:asciiTheme="minorHAnsi" w:hAnsiTheme="minorHAnsi"/>
          <w:color w:val="auto"/>
          <w:sz w:val="22"/>
          <w:szCs w:val="22"/>
          <w:lang w:val="en-GB"/>
        </w:rPr>
      </w:pPr>
    </w:p>
    <w:p w14:paraId="78F9FACD" w14:textId="77777777" w:rsidR="00B119C4" w:rsidRDefault="00B119C4" w:rsidP="00F37170">
      <w:pPr>
        <w:pStyle w:val="Default"/>
        <w:jc w:val="both"/>
        <w:rPr>
          <w:rFonts w:asciiTheme="minorHAnsi" w:hAnsiTheme="minorHAnsi"/>
          <w:color w:val="auto"/>
          <w:sz w:val="22"/>
          <w:szCs w:val="22"/>
          <w:lang w:val="en-GB"/>
        </w:rPr>
      </w:pPr>
    </w:p>
    <w:p w14:paraId="291777B8" w14:textId="77777777" w:rsidR="00B119C4" w:rsidRPr="00D440B2" w:rsidRDefault="00B119C4" w:rsidP="00B119C4">
      <w:pPr>
        <w:pStyle w:val="Heading2"/>
        <w:rPr>
          <w:lang w:val="en-GB"/>
        </w:rPr>
      </w:pPr>
      <w:r w:rsidRPr="00D440B2">
        <w:rPr>
          <w:lang w:val="en-GB"/>
        </w:rPr>
        <w:t>Wh</w:t>
      </w:r>
      <w:r>
        <w:rPr>
          <w:lang w:val="en-GB"/>
        </w:rPr>
        <w:t>o do I contact for more information or if I have any concerns?</w:t>
      </w:r>
    </w:p>
    <w:p w14:paraId="0458A165" w14:textId="77777777" w:rsidR="003823CF" w:rsidRPr="00D440B2" w:rsidRDefault="003823CF" w:rsidP="00F37170">
      <w:pPr>
        <w:pStyle w:val="Default"/>
        <w:jc w:val="both"/>
        <w:rPr>
          <w:rFonts w:asciiTheme="minorHAnsi" w:hAnsiTheme="minorHAnsi"/>
          <w:color w:val="auto"/>
          <w:sz w:val="22"/>
          <w:szCs w:val="22"/>
          <w:lang w:val="en-GB"/>
        </w:rPr>
      </w:pPr>
      <w:r w:rsidRPr="00D440B2">
        <w:rPr>
          <w:rFonts w:asciiTheme="minorHAnsi" w:hAnsiTheme="minorHAnsi"/>
          <w:color w:val="auto"/>
          <w:sz w:val="22"/>
          <w:szCs w:val="22"/>
          <w:lang w:val="en-GB"/>
        </w:rPr>
        <w:t>If you have and questions, concerns or complaints about the study at any stage, you can contact</w:t>
      </w:r>
      <w:r w:rsidR="003F51CF">
        <w:rPr>
          <w:rFonts w:asciiTheme="minorHAnsi" w:hAnsiTheme="minorHAnsi"/>
          <w:color w:val="auto"/>
          <w:sz w:val="22"/>
          <w:szCs w:val="22"/>
          <w:lang w:val="en-GB"/>
        </w:rPr>
        <w:t xml:space="preserve"> the principal investigator</w:t>
      </w:r>
      <w:r w:rsidRPr="00D440B2">
        <w:rPr>
          <w:rFonts w:asciiTheme="minorHAnsi" w:hAnsiTheme="minorHAnsi"/>
          <w:color w:val="auto"/>
          <w:sz w:val="22"/>
          <w:szCs w:val="22"/>
          <w:lang w:val="en-GB"/>
        </w:rPr>
        <w:t>:</w:t>
      </w:r>
    </w:p>
    <w:p w14:paraId="5734411C" w14:textId="77777777" w:rsidR="003823CF" w:rsidRDefault="003823CF" w:rsidP="003F51CF">
      <w:pPr>
        <w:pStyle w:val="Default"/>
        <w:rPr>
          <w:rFonts w:asciiTheme="minorHAnsi" w:hAnsiTheme="minorHAnsi"/>
          <w:color w:val="auto"/>
          <w:sz w:val="22"/>
          <w:szCs w:val="22"/>
          <w:lang w:val="en-GB"/>
        </w:rPr>
      </w:pPr>
    </w:p>
    <w:p w14:paraId="0AB2A977" w14:textId="77777777" w:rsidR="00811066" w:rsidRDefault="00811066" w:rsidP="003F51CF">
      <w:pPr>
        <w:spacing w:after="0" w:line="240" w:lineRule="auto"/>
        <w:ind w:firstLine="720"/>
      </w:pPr>
    </w:p>
    <w:p w14:paraId="031BE8FD" w14:textId="77777777" w:rsidR="00C5541B" w:rsidRPr="00D440B2" w:rsidRDefault="00C5541B" w:rsidP="00C5541B">
      <w:pPr>
        <w:spacing w:after="0" w:line="240" w:lineRule="auto"/>
        <w:jc w:val="both"/>
      </w:pPr>
      <w:r w:rsidRPr="00D440B2">
        <w:rPr>
          <w:b/>
        </w:rPr>
        <w:t>Principal investigator:</w:t>
      </w:r>
      <w:r w:rsidRPr="00D440B2">
        <w:t xml:space="preserve">  </w:t>
      </w:r>
      <w:r>
        <w:t>Meredith Blampied</w:t>
      </w:r>
      <w:r w:rsidRPr="00D440B2">
        <w:t xml:space="preserve"> </w:t>
      </w:r>
    </w:p>
    <w:p w14:paraId="60C5F292" w14:textId="77777777" w:rsidR="00C5541B" w:rsidRPr="00D440B2" w:rsidRDefault="00C5541B" w:rsidP="00C5541B">
      <w:pPr>
        <w:spacing w:after="0" w:line="240" w:lineRule="auto"/>
        <w:jc w:val="both"/>
      </w:pPr>
      <w:r w:rsidRPr="00B724DC">
        <w:rPr>
          <w:i/>
        </w:rPr>
        <w:t>Phone:</w:t>
      </w:r>
      <w:r w:rsidR="00B724DC">
        <w:t xml:space="preserve"> 022 153 3702</w:t>
      </w:r>
    </w:p>
    <w:p w14:paraId="24F7C1E1" w14:textId="77777777" w:rsidR="00C5541B" w:rsidRPr="00D440B2" w:rsidRDefault="00C5541B" w:rsidP="00C5541B">
      <w:pPr>
        <w:spacing w:after="0" w:line="240" w:lineRule="auto"/>
        <w:jc w:val="both"/>
        <w:rPr>
          <w:rStyle w:val="Hyperlink"/>
        </w:rPr>
      </w:pPr>
      <w:r w:rsidRPr="00D440B2">
        <w:rPr>
          <w:i/>
        </w:rPr>
        <w:t>Email:</w:t>
      </w:r>
      <w:r w:rsidRPr="00D440B2">
        <w:t xml:space="preserve"> </w:t>
      </w:r>
      <w:r>
        <w:t>mindmappsychology@gmail.com</w:t>
      </w:r>
    </w:p>
    <w:p w14:paraId="4FD5A25D" w14:textId="77777777" w:rsidR="001833A1" w:rsidRPr="00D440B2" w:rsidRDefault="001833A1" w:rsidP="00F37170">
      <w:pPr>
        <w:pStyle w:val="StyleLatinArial11pt"/>
        <w:spacing w:before="0" w:after="0"/>
        <w:jc w:val="both"/>
        <w:rPr>
          <w:rStyle w:val="Hyperlink"/>
          <w:rFonts w:asciiTheme="minorHAnsi" w:eastAsiaTheme="minorHAnsi" w:hAnsiTheme="minorHAnsi" w:cstheme="minorBidi"/>
          <w:color w:val="auto"/>
          <w:lang w:val="en-GB"/>
        </w:rPr>
      </w:pPr>
    </w:p>
    <w:p w14:paraId="51C2AA84" w14:textId="77777777" w:rsidR="0069131B" w:rsidRPr="00D440B2" w:rsidRDefault="0069131B" w:rsidP="00F37170">
      <w:pPr>
        <w:pStyle w:val="StyleLatinArial11pt"/>
        <w:spacing w:before="0" w:after="0"/>
        <w:jc w:val="both"/>
        <w:rPr>
          <w:rFonts w:asciiTheme="minorHAnsi" w:hAnsiTheme="minorHAnsi"/>
          <w:lang w:val="en-GB"/>
        </w:rPr>
      </w:pPr>
      <w:r w:rsidRPr="00D440B2">
        <w:rPr>
          <w:rStyle w:val="Hyperlink"/>
          <w:rFonts w:asciiTheme="minorHAnsi" w:hAnsiTheme="minorHAnsi"/>
          <w:color w:val="auto"/>
          <w:u w:val="none"/>
          <w:lang w:val="en-GB"/>
        </w:rPr>
        <w:t xml:space="preserve">If you want to talk to someone who isn’t involved in the study, you can contact </w:t>
      </w:r>
      <w:r w:rsidRPr="00D440B2">
        <w:rPr>
          <w:rFonts w:asciiTheme="minorHAnsi" w:hAnsiTheme="minorHAnsi"/>
          <w:lang w:val="en-GB"/>
        </w:rPr>
        <w:t>an independent health and disability advocate on:</w:t>
      </w:r>
    </w:p>
    <w:p w14:paraId="341476E6" w14:textId="77777777" w:rsidR="0069131B" w:rsidRPr="00D440B2" w:rsidRDefault="0069131B" w:rsidP="003F51CF">
      <w:pPr>
        <w:pStyle w:val="StyleLatinArial11pt"/>
        <w:spacing w:before="0" w:after="0"/>
        <w:ind w:left="720"/>
        <w:rPr>
          <w:rFonts w:asciiTheme="minorHAnsi" w:hAnsiTheme="minorHAnsi"/>
          <w:lang w:val="en-GB"/>
        </w:rPr>
      </w:pPr>
      <w:r w:rsidRPr="00D440B2">
        <w:rPr>
          <w:rFonts w:asciiTheme="minorHAnsi" w:hAnsiTheme="minorHAnsi"/>
          <w:lang w:val="en-GB"/>
        </w:rPr>
        <w:br/>
      </w:r>
      <w:r w:rsidRPr="00D440B2">
        <w:rPr>
          <w:rFonts w:asciiTheme="minorHAnsi" w:hAnsiTheme="minorHAnsi"/>
          <w:i/>
          <w:lang w:val="en-GB"/>
        </w:rPr>
        <w:t>Phone</w:t>
      </w:r>
      <w:r w:rsidRPr="00D440B2">
        <w:rPr>
          <w:rFonts w:asciiTheme="minorHAnsi" w:hAnsiTheme="minorHAnsi"/>
          <w:lang w:val="en-GB"/>
        </w:rPr>
        <w:t>: 0800 555 050</w:t>
      </w:r>
      <w:r w:rsidRPr="00D440B2">
        <w:rPr>
          <w:rFonts w:asciiTheme="minorHAnsi" w:hAnsiTheme="minorHAnsi"/>
          <w:lang w:val="en-GB"/>
        </w:rPr>
        <w:br/>
      </w:r>
      <w:r w:rsidRPr="00D440B2">
        <w:rPr>
          <w:rFonts w:asciiTheme="minorHAnsi" w:hAnsiTheme="minorHAnsi"/>
          <w:i/>
          <w:lang w:val="en-GB"/>
        </w:rPr>
        <w:t>Fax:</w:t>
      </w:r>
      <w:r w:rsidRPr="00D440B2">
        <w:rPr>
          <w:rFonts w:asciiTheme="minorHAnsi" w:hAnsiTheme="minorHAnsi"/>
          <w:lang w:val="en-GB"/>
        </w:rPr>
        <w:t xml:space="preserve"> 0800 2 SUPPORT (0800 2787 7678</w:t>
      </w:r>
      <w:proofErr w:type="gramStart"/>
      <w:r w:rsidRPr="00D440B2">
        <w:rPr>
          <w:rFonts w:asciiTheme="minorHAnsi" w:hAnsiTheme="minorHAnsi"/>
          <w:lang w:val="en-GB"/>
        </w:rPr>
        <w:t>)</w:t>
      </w:r>
      <w:proofErr w:type="gramEnd"/>
      <w:r w:rsidRPr="00D440B2">
        <w:rPr>
          <w:rFonts w:asciiTheme="minorHAnsi" w:hAnsiTheme="minorHAnsi"/>
          <w:lang w:val="en-GB"/>
        </w:rPr>
        <w:br/>
      </w:r>
      <w:r w:rsidRPr="00D440B2">
        <w:rPr>
          <w:rFonts w:asciiTheme="minorHAnsi" w:hAnsiTheme="minorHAnsi"/>
          <w:i/>
          <w:lang w:val="en-GB"/>
        </w:rPr>
        <w:t>Email:</w:t>
      </w:r>
      <w:r w:rsidRPr="00D440B2">
        <w:rPr>
          <w:rFonts w:asciiTheme="minorHAnsi" w:hAnsiTheme="minorHAnsi"/>
          <w:lang w:val="en-GB"/>
        </w:rPr>
        <w:t xml:space="preserve"> </w:t>
      </w:r>
      <w:hyperlink r:id="rId9" w:history="1">
        <w:r w:rsidRPr="00D440B2">
          <w:rPr>
            <w:rFonts w:asciiTheme="minorHAnsi" w:hAnsiTheme="minorHAnsi"/>
            <w:lang w:val="en-GB"/>
          </w:rPr>
          <w:t>advocacy@hdc.org.nz</w:t>
        </w:r>
      </w:hyperlink>
    </w:p>
    <w:p w14:paraId="10223371" w14:textId="77777777" w:rsidR="002B128B" w:rsidRPr="00D440B2" w:rsidRDefault="002B128B" w:rsidP="00F37170">
      <w:pPr>
        <w:spacing w:after="0" w:line="240" w:lineRule="auto"/>
        <w:jc w:val="both"/>
        <w:rPr>
          <w:rFonts w:cs="Arial"/>
          <w:i/>
        </w:rPr>
      </w:pPr>
    </w:p>
    <w:p w14:paraId="0B1C4062" w14:textId="77777777" w:rsidR="0069131B" w:rsidRPr="00D440B2" w:rsidRDefault="0043479C" w:rsidP="00F37170">
      <w:pPr>
        <w:spacing w:after="0" w:line="240" w:lineRule="auto"/>
        <w:jc w:val="both"/>
        <w:rPr>
          <w:rFonts w:cs="Arial"/>
        </w:rPr>
      </w:pPr>
      <w:r w:rsidRPr="00D440B2">
        <w:rPr>
          <w:rFonts w:cs="Arial"/>
        </w:rPr>
        <w:t>You can also contact the Health and Disability Ethics C</w:t>
      </w:r>
      <w:r w:rsidR="0069131B" w:rsidRPr="00D440B2">
        <w:rPr>
          <w:rFonts w:cs="Arial"/>
        </w:rPr>
        <w:t>ommittee (HDEC) that approved this study on:</w:t>
      </w:r>
    </w:p>
    <w:p w14:paraId="55DEAA45" w14:textId="77777777" w:rsidR="0069131B" w:rsidRPr="00D440B2" w:rsidRDefault="0069131B" w:rsidP="00F37170">
      <w:pPr>
        <w:spacing w:after="0" w:line="240" w:lineRule="auto"/>
        <w:jc w:val="both"/>
        <w:rPr>
          <w:rFonts w:cs="Arial"/>
        </w:rPr>
      </w:pPr>
    </w:p>
    <w:p w14:paraId="5A36FB85" w14:textId="77777777" w:rsidR="0069131B" w:rsidRPr="00D440B2" w:rsidRDefault="0069131B" w:rsidP="003F51CF">
      <w:pPr>
        <w:spacing w:after="0" w:line="240" w:lineRule="auto"/>
        <w:ind w:firstLine="720"/>
        <w:rPr>
          <w:rFonts w:cs="Arial"/>
        </w:rPr>
      </w:pPr>
      <w:r w:rsidRPr="00D440B2">
        <w:rPr>
          <w:rFonts w:cs="Arial"/>
          <w:i/>
        </w:rPr>
        <w:t>Phone</w:t>
      </w:r>
      <w:r w:rsidRPr="00D440B2">
        <w:rPr>
          <w:rFonts w:cs="Arial"/>
        </w:rPr>
        <w:t>: 0800 4 ETHICS</w:t>
      </w:r>
    </w:p>
    <w:p w14:paraId="0A5C1116" w14:textId="77777777" w:rsidR="0069131B" w:rsidRPr="00D440B2" w:rsidRDefault="0069131B" w:rsidP="003F51CF">
      <w:pPr>
        <w:spacing w:after="0" w:line="240" w:lineRule="auto"/>
        <w:ind w:firstLine="720"/>
        <w:rPr>
          <w:rFonts w:cs="Arial"/>
        </w:rPr>
      </w:pPr>
      <w:r w:rsidRPr="00D440B2">
        <w:rPr>
          <w:rFonts w:cs="Arial"/>
          <w:i/>
        </w:rPr>
        <w:t>Email:</w:t>
      </w:r>
      <w:r w:rsidRPr="00D440B2">
        <w:rPr>
          <w:rFonts w:cs="Arial"/>
        </w:rPr>
        <w:t xml:space="preserve"> hdecs@moh.govt.nz</w:t>
      </w:r>
    </w:p>
    <w:p w14:paraId="09081E76" w14:textId="77777777" w:rsidR="0069131B" w:rsidRDefault="0069131B" w:rsidP="00F37170">
      <w:pPr>
        <w:spacing w:after="0" w:line="240" w:lineRule="auto"/>
        <w:jc w:val="both"/>
      </w:pPr>
    </w:p>
    <w:p w14:paraId="17854174" w14:textId="77777777" w:rsidR="003F51CF" w:rsidRPr="00D440B2" w:rsidRDefault="003F51CF" w:rsidP="003F51CF">
      <w:pPr>
        <w:spacing w:after="0" w:line="240" w:lineRule="auto"/>
        <w:jc w:val="both"/>
      </w:pPr>
      <w:r w:rsidRPr="00D440B2">
        <w:t xml:space="preserve">This study has been reviewed and given ethical approval by the Human and Disabilities Ethics Committee and the Human Ethics Committee at the University of Canterbury. This means that the committee may check at any time that the study is adhering to ethical procedures. We have also consulted with </w:t>
      </w:r>
      <w:proofErr w:type="spellStart"/>
      <w:r w:rsidRPr="00D440B2">
        <w:t>Te</w:t>
      </w:r>
      <w:proofErr w:type="spellEnd"/>
      <w:r w:rsidRPr="00D440B2">
        <w:t xml:space="preserve"> </w:t>
      </w:r>
      <w:proofErr w:type="spellStart"/>
      <w:r w:rsidRPr="00D440B2">
        <w:t>Komiti</w:t>
      </w:r>
      <w:proofErr w:type="spellEnd"/>
      <w:r w:rsidRPr="00D440B2">
        <w:t xml:space="preserve"> </w:t>
      </w:r>
      <w:proofErr w:type="spellStart"/>
      <w:r w:rsidRPr="00D440B2">
        <w:t>Whakarite</w:t>
      </w:r>
      <w:proofErr w:type="spellEnd"/>
      <w:r w:rsidRPr="00D440B2">
        <w:t xml:space="preserve"> and the M</w:t>
      </w:r>
      <w:r w:rsidR="001C3AA3">
        <w:rPr>
          <w:rFonts w:cstheme="minorHAnsi"/>
        </w:rPr>
        <w:t>ā</w:t>
      </w:r>
      <w:r w:rsidRPr="00D440B2">
        <w:t xml:space="preserve">ori Research Advisory Group at the University of Canterbury. Part of this research study will contribute towards a PhD qualification undertaken by </w:t>
      </w:r>
      <w:r w:rsidR="001C3AA3">
        <w:t>Meredith Blampied</w:t>
      </w:r>
      <w:r w:rsidRPr="00D440B2">
        <w:t xml:space="preserve">. </w:t>
      </w:r>
    </w:p>
    <w:p w14:paraId="6E2CB589" w14:textId="77777777" w:rsidR="0069131B" w:rsidRPr="00D440B2" w:rsidRDefault="0069131B" w:rsidP="00F37170">
      <w:pPr>
        <w:pStyle w:val="Default"/>
        <w:jc w:val="both"/>
        <w:rPr>
          <w:rFonts w:asciiTheme="minorHAnsi" w:hAnsiTheme="minorHAnsi"/>
          <w:color w:val="auto"/>
          <w:sz w:val="22"/>
          <w:szCs w:val="22"/>
          <w:lang w:val="en-GB"/>
        </w:rPr>
      </w:pPr>
    </w:p>
    <w:p w14:paraId="443D4407" w14:textId="77777777" w:rsidR="00D74ACB" w:rsidRPr="00D440B2" w:rsidRDefault="00D74ACB" w:rsidP="008101C6">
      <w:pPr>
        <w:pStyle w:val="Default"/>
        <w:jc w:val="center"/>
        <w:rPr>
          <w:rFonts w:asciiTheme="minorHAnsi" w:hAnsiTheme="minorHAnsi"/>
          <w:b/>
          <w:color w:val="auto"/>
          <w:sz w:val="22"/>
          <w:szCs w:val="22"/>
          <w:u w:val="single"/>
          <w:lang w:val="en-GB"/>
        </w:rPr>
      </w:pPr>
      <w:r w:rsidRPr="00D440B2">
        <w:rPr>
          <w:rFonts w:asciiTheme="minorHAnsi" w:hAnsiTheme="minorHAnsi"/>
          <w:b/>
          <w:color w:val="auto"/>
          <w:sz w:val="22"/>
          <w:szCs w:val="22"/>
          <w:u w:val="single"/>
          <w:lang w:val="en-GB"/>
        </w:rPr>
        <w:t>Thank you for taking the time to read this information sheet.</w:t>
      </w:r>
    </w:p>
    <w:p w14:paraId="7D6792BC" w14:textId="77777777" w:rsidR="00710A6F" w:rsidRDefault="00D74ACB" w:rsidP="00BF3C22">
      <w:pPr>
        <w:pStyle w:val="Default"/>
        <w:jc w:val="center"/>
        <w:rPr>
          <w:b/>
          <w:u w:val="single"/>
        </w:rPr>
      </w:pPr>
      <w:r w:rsidRPr="00D440B2">
        <w:rPr>
          <w:rFonts w:asciiTheme="minorHAnsi" w:hAnsiTheme="minorHAnsi"/>
          <w:b/>
          <w:color w:val="auto"/>
          <w:sz w:val="22"/>
          <w:szCs w:val="22"/>
          <w:u w:val="single"/>
          <w:lang w:val="en-GB"/>
        </w:rPr>
        <w:t>Should you decide to participate in this research, you will</w:t>
      </w:r>
      <w:r w:rsidR="001833A1" w:rsidRPr="00D440B2">
        <w:rPr>
          <w:rFonts w:asciiTheme="minorHAnsi" w:hAnsiTheme="minorHAnsi"/>
          <w:b/>
          <w:color w:val="auto"/>
          <w:sz w:val="22"/>
          <w:szCs w:val="22"/>
          <w:u w:val="single"/>
          <w:lang w:val="en-GB"/>
        </w:rPr>
        <w:t xml:space="preserve"> be asked to </w:t>
      </w:r>
      <w:r w:rsidR="00EE753B">
        <w:rPr>
          <w:rFonts w:asciiTheme="minorHAnsi" w:hAnsiTheme="minorHAnsi"/>
          <w:b/>
          <w:color w:val="auto"/>
          <w:sz w:val="22"/>
          <w:szCs w:val="22"/>
          <w:u w:val="single"/>
          <w:lang w:val="en-GB"/>
        </w:rPr>
        <w:t>read</w:t>
      </w:r>
      <w:r w:rsidR="001833A1" w:rsidRPr="00D440B2">
        <w:rPr>
          <w:rFonts w:asciiTheme="minorHAnsi" w:hAnsiTheme="minorHAnsi"/>
          <w:b/>
          <w:color w:val="auto"/>
          <w:sz w:val="22"/>
          <w:szCs w:val="22"/>
          <w:u w:val="single"/>
          <w:lang w:val="en-GB"/>
        </w:rPr>
        <w:t xml:space="preserve"> the</w:t>
      </w:r>
      <w:r w:rsidRPr="00D440B2">
        <w:rPr>
          <w:rFonts w:asciiTheme="minorHAnsi" w:hAnsiTheme="minorHAnsi"/>
          <w:b/>
          <w:color w:val="auto"/>
          <w:sz w:val="22"/>
          <w:szCs w:val="22"/>
          <w:u w:val="single"/>
          <w:lang w:val="en-GB"/>
        </w:rPr>
        <w:t xml:space="preserve"> consent form</w:t>
      </w:r>
      <w:r w:rsidR="001833A1" w:rsidRPr="00D440B2">
        <w:rPr>
          <w:rFonts w:asciiTheme="minorHAnsi" w:hAnsiTheme="minorHAnsi"/>
          <w:b/>
          <w:color w:val="auto"/>
          <w:sz w:val="22"/>
          <w:szCs w:val="22"/>
          <w:u w:val="single"/>
          <w:lang w:val="en-GB"/>
        </w:rPr>
        <w:t xml:space="preserve"> below</w:t>
      </w:r>
      <w:r w:rsidR="00EE753B">
        <w:rPr>
          <w:rFonts w:asciiTheme="minorHAnsi" w:hAnsiTheme="minorHAnsi"/>
          <w:b/>
          <w:color w:val="auto"/>
          <w:sz w:val="22"/>
          <w:szCs w:val="22"/>
          <w:u w:val="single"/>
          <w:lang w:val="en-GB"/>
        </w:rPr>
        <w:t xml:space="preserve"> and indicate your consent</w:t>
      </w:r>
      <w:r w:rsidRPr="00D440B2">
        <w:rPr>
          <w:rFonts w:asciiTheme="minorHAnsi" w:hAnsiTheme="minorHAnsi"/>
          <w:b/>
          <w:color w:val="auto"/>
          <w:sz w:val="22"/>
          <w:szCs w:val="22"/>
          <w:u w:val="single"/>
          <w:lang w:val="en-GB"/>
        </w:rPr>
        <w:t>.</w:t>
      </w:r>
      <w:r w:rsidR="0043479C" w:rsidRPr="00D440B2">
        <w:rPr>
          <w:b/>
          <w:u w:val="single"/>
        </w:rPr>
        <w:t xml:space="preserve">          </w:t>
      </w:r>
    </w:p>
    <w:p w14:paraId="09754078" w14:textId="77777777" w:rsidR="00710A6F" w:rsidRDefault="00710A6F" w:rsidP="00BF3C22">
      <w:pPr>
        <w:pStyle w:val="Default"/>
        <w:jc w:val="center"/>
        <w:rPr>
          <w:b/>
          <w:u w:val="single"/>
        </w:rPr>
      </w:pPr>
    </w:p>
    <w:p w14:paraId="7236ECF8" w14:textId="77777777" w:rsidR="00640F91" w:rsidRPr="00BF3C22" w:rsidRDefault="0043479C" w:rsidP="00D60B46">
      <w:pPr>
        <w:pStyle w:val="Default"/>
        <w:rPr>
          <w:rFonts w:asciiTheme="minorHAnsi" w:hAnsiTheme="minorHAnsi"/>
          <w:b/>
          <w:color w:val="auto"/>
          <w:sz w:val="22"/>
          <w:szCs w:val="22"/>
          <w:u w:val="single"/>
          <w:lang w:val="en-GB"/>
        </w:rPr>
      </w:pPr>
      <w:r w:rsidRPr="00D440B2">
        <w:rPr>
          <w:b/>
          <w:u w:val="single"/>
        </w:rPr>
        <w:t xml:space="preserve">                           </w:t>
      </w:r>
    </w:p>
    <w:p w14:paraId="402DDAD5" w14:textId="77777777" w:rsidR="0069131B" w:rsidRPr="00D440B2" w:rsidRDefault="0043479C" w:rsidP="00F37170">
      <w:pPr>
        <w:spacing w:after="0" w:line="240" w:lineRule="auto"/>
        <w:jc w:val="both"/>
        <w:rPr>
          <w:b/>
          <w:u w:val="single"/>
        </w:rPr>
      </w:pPr>
      <w:r w:rsidRPr="00D440B2">
        <w:rPr>
          <w:b/>
          <w:u w:val="single"/>
        </w:rPr>
        <w:t xml:space="preserve">                                  </w:t>
      </w:r>
      <w:r w:rsidR="00CF14B5" w:rsidRPr="00D440B2">
        <w:rPr>
          <w:b/>
          <w:u w:val="single"/>
        </w:rPr>
        <w:t xml:space="preserve">                                                                                                   </w:t>
      </w:r>
      <w:r w:rsidR="00BA44EF" w:rsidRPr="00D440B2">
        <w:rPr>
          <w:b/>
          <w:u w:val="single"/>
        </w:rPr>
        <w:t xml:space="preserve">                            </w:t>
      </w:r>
      <w:r w:rsidRPr="00D440B2">
        <w:rPr>
          <w:b/>
          <w:u w:val="single"/>
        </w:rPr>
        <w:t xml:space="preserve">                                                                                                                                                                                                                                                                 </w:t>
      </w:r>
      <w:r w:rsidR="00780417">
        <w:rPr>
          <w:b/>
          <w:u w:val="single"/>
        </w:rPr>
        <w:t xml:space="preserve">                            </w:t>
      </w:r>
    </w:p>
    <w:p w14:paraId="3A30F738" w14:textId="77777777" w:rsidR="0069131B" w:rsidRPr="00D440B2" w:rsidRDefault="0069131B" w:rsidP="00F37170">
      <w:pPr>
        <w:spacing w:after="0" w:line="240" w:lineRule="auto"/>
        <w:jc w:val="both"/>
      </w:pPr>
      <w:r w:rsidRPr="00D440B2">
        <w:rPr>
          <w:noProof/>
          <w:lang w:val="en-NZ" w:eastAsia="en-NZ"/>
        </w:rPr>
        <w:drawing>
          <wp:anchor distT="0" distB="0" distL="114300" distR="114300" simplePos="0" relativeHeight="251666432" behindDoc="1" locked="0" layoutInCell="1" allowOverlap="1" wp14:anchorId="4D67500B" wp14:editId="0F76A69E">
            <wp:simplePos x="0" y="0"/>
            <wp:positionH relativeFrom="column">
              <wp:posOffset>4263390</wp:posOffset>
            </wp:positionH>
            <wp:positionV relativeFrom="paragraph">
              <wp:posOffset>-140970</wp:posOffset>
            </wp:positionV>
            <wp:extent cx="1435100" cy="1105535"/>
            <wp:effectExtent l="0" t="0" r="0" b="0"/>
            <wp:wrapTight wrapText="bothSides">
              <wp:wrapPolygon edited="0">
                <wp:start x="0" y="0"/>
                <wp:lineTo x="0" y="21215"/>
                <wp:lineTo x="21218" y="21215"/>
                <wp:lineTo x="21218" y="0"/>
                <wp:lineTo x="0" y="0"/>
              </wp:wrapPolygon>
            </wp:wrapTight>
            <wp:docPr id="6" name="Picture 10"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Positive_fax-memo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8F105" w14:textId="77777777" w:rsidR="0069131B" w:rsidRPr="00D440B2" w:rsidRDefault="0069131B" w:rsidP="00F37170">
      <w:pPr>
        <w:spacing w:after="0" w:line="240" w:lineRule="auto"/>
        <w:jc w:val="both"/>
      </w:pPr>
    </w:p>
    <w:p w14:paraId="3792FFD8" w14:textId="77777777" w:rsidR="0069131B" w:rsidRPr="00D440B2" w:rsidRDefault="0069131B" w:rsidP="00F37170">
      <w:pPr>
        <w:spacing w:after="0" w:line="240" w:lineRule="auto"/>
        <w:jc w:val="both"/>
      </w:pPr>
    </w:p>
    <w:p w14:paraId="1D6DCFB2" w14:textId="77777777" w:rsidR="0069131B" w:rsidRPr="00D440B2" w:rsidRDefault="0069131B" w:rsidP="00F37170">
      <w:pPr>
        <w:spacing w:after="0" w:line="240" w:lineRule="auto"/>
        <w:jc w:val="both"/>
      </w:pPr>
    </w:p>
    <w:p w14:paraId="18C5AB6B" w14:textId="77777777" w:rsidR="0069131B" w:rsidRPr="00D440B2" w:rsidRDefault="0069131B" w:rsidP="00F37170">
      <w:pPr>
        <w:spacing w:after="0" w:line="240" w:lineRule="auto"/>
        <w:jc w:val="both"/>
      </w:pPr>
    </w:p>
    <w:p w14:paraId="724DF3D8" w14:textId="77777777" w:rsidR="0069131B" w:rsidRPr="00D440B2" w:rsidRDefault="0069131B" w:rsidP="0094419A">
      <w:pPr>
        <w:spacing w:after="0" w:line="240" w:lineRule="auto"/>
        <w:jc w:val="right"/>
      </w:pPr>
    </w:p>
    <w:p w14:paraId="3390ACB7" w14:textId="77777777" w:rsidR="0069131B" w:rsidRPr="00D440B2" w:rsidRDefault="0069131B" w:rsidP="0094419A">
      <w:pPr>
        <w:spacing w:after="0" w:line="240" w:lineRule="auto"/>
        <w:jc w:val="right"/>
      </w:pPr>
    </w:p>
    <w:p w14:paraId="503EBD13" w14:textId="77777777" w:rsidR="0069131B" w:rsidRPr="00D440B2" w:rsidRDefault="0069131B" w:rsidP="0094419A">
      <w:pPr>
        <w:spacing w:after="0" w:line="240" w:lineRule="auto"/>
        <w:jc w:val="right"/>
      </w:pPr>
      <w:r w:rsidRPr="00D440B2">
        <w:t>Mental Health &amp; Nutrition Research Group</w:t>
      </w:r>
    </w:p>
    <w:p w14:paraId="11E85E84" w14:textId="77777777" w:rsidR="0069131B" w:rsidRPr="00D440B2" w:rsidRDefault="0069131B" w:rsidP="0094419A">
      <w:pPr>
        <w:spacing w:after="0" w:line="240" w:lineRule="auto"/>
        <w:jc w:val="right"/>
      </w:pPr>
      <w:r w:rsidRPr="00D440B2">
        <w:t>Department of Psychology</w:t>
      </w:r>
    </w:p>
    <w:p w14:paraId="1A7EB4EA" w14:textId="77777777" w:rsidR="0069131B" w:rsidRPr="00D440B2" w:rsidRDefault="0069131B" w:rsidP="0094419A">
      <w:pPr>
        <w:spacing w:after="0" w:line="240" w:lineRule="auto"/>
        <w:jc w:val="right"/>
      </w:pPr>
      <w:r w:rsidRPr="00D440B2">
        <w:t>University of Canterbury</w:t>
      </w:r>
    </w:p>
    <w:p w14:paraId="09EF2903" w14:textId="77777777" w:rsidR="0069131B" w:rsidRPr="00D440B2" w:rsidRDefault="0069131B" w:rsidP="0094419A">
      <w:pPr>
        <w:spacing w:after="0" w:line="240" w:lineRule="auto"/>
        <w:jc w:val="right"/>
      </w:pPr>
      <w:r w:rsidRPr="00D440B2">
        <w:t>Private Bag 4800</w:t>
      </w:r>
    </w:p>
    <w:p w14:paraId="37050DD0" w14:textId="77777777" w:rsidR="0069131B" w:rsidRPr="00D440B2" w:rsidRDefault="0069131B" w:rsidP="0094419A">
      <w:pPr>
        <w:spacing w:after="0" w:line="240" w:lineRule="auto"/>
        <w:jc w:val="right"/>
      </w:pPr>
      <w:r w:rsidRPr="00D440B2">
        <w:t>Christchurch</w:t>
      </w:r>
    </w:p>
    <w:p w14:paraId="57EFC777" w14:textId="77777777" w:rsidR="0069131B" w:rsidRPr="00D440B2" w:rsidRDefault="0069131B" w:rsidP="0094419A">
      <w:pPr>
        <w:spacing w:after="0" w:line="240" w:lineRule="auto"/>
        <w:jc w:val="right"/>
      </w:pPr>
      <w:r w:rsidRPr="00D440B2">
        <w:t>New Zealand</w:t>
      </w:r>
    </w:p>
    <w:p w14:paraId="24C41772" w14:textId="77777777" w:rsidR="0069131B" w:rsidRPr="00D440B2" w:rsidRDefault="0069131B" w:rsidP="00F37170">
      <w:pPr>
        <w:spacing w:after="0" w:line="240" w:lineRule="auto"/>
        <w:jc w:val="both"/>
        <w:rPr>
          <w:b/>
          <w:u w:val="single"/>
        </w:rPr>
      </w:pPr>
    </w:p>
    <w:p w14:paraId="11C42385" w14:textId="77777777" w:rsidR="0094419A" w:rsidRPr="00D440B2" w:rsidRDefault="0094419A" w:rsidP="0094419A">
      <w:pPr>
        <w:pStyle w:val="Heading2"/>
        <w:jc w:val="center"/>
        <w:rPr>
          <w:rFonts w:cs="Arial"/>
          <w:lang w:val="en-GB"/>
        </w:rPr>
      </w:pPr>
      <w:r>
        <w:rPr>
          <w:rFonts w:cs="Arial"/>
          <w:lang w:val="en-GB"/>
        </w:rPr>
        <w:lastRenderedPageBreak/>
        <w:t>CONSENT FORM</w:t>
      </w:r>
    </w:p>
    <w:p w14:paraId="2C935426" w14:textId="77777777" w:rsidR="0069131B" w:rsidRPr="00D440B2" w:rsidRDefault="00780417" w:rsidP="0094419A">
      <w:pPr>
        <w:spacing w:after="0" w:line="240" w:lineRule="auto"/>
        <w:jc w:val="center"/>
        <w:rPr>
          <w:b/>
        </w:rPr>
      </w:pPr>
      <w:r>
        <w:rPr>
          <w:b/>
        </w:rPr>
        <w:t xml:space="preserve">If you need an </w:t>
      </w:r>
      <w:r>
        <w:rPr>
          <w:b/>
          <w:u w:val="single"/>
        </w:rPr>
        <w:t>interpreter</w:t>
      </w:r>
      <w:r w:rsidR="00CB6396" w:rsidRPr="00D440B2">
        <w:rPr>
          <w:b/>
        </w:rPr>
        <w:t xml:space="preserve">, please </w:t>
      </w:r>
      <w:r>
        <w:rPr>
          <w:b/>
        </w:rPr>
        <w:t xml:space="preserve">let us know </w:t>
      </w:r>
    </w:p>
    <w:p w14:paraId="2B0FFD70" w14:textId="77777777" w:rsidR="00CB6396" w:rsidRPr="00D440B2" w:rsidRDefault="00CB6396" w:rsidP="00F37170">
      <w:pPr>
        <w:pStyle w:val="Default"/>
        <w:jc w:val="both"/>
        <w:rPr>
          <w:rFonts w:asciiTheme="minorHAnsi" w:hAnsiTheme="minorHAnsi" w:cstheme="minorBidi"/>
          <w:color w:val="auto"/>
          <w:sz w:val="22"/>
          <w:szCs w:val="22"/>
          <w:lang w:val="en-GB"/>
        </w:rPr>
      </w:pPr>
    </w:p>
    <w:p w14:paraId="1F7A7E0B" w14:textId="77777777" w:rsidR="00EC126B" w:rsidRPr="00D440B2" w:rsidRDefault="00EC126B" w:rsidP="00EC126B">
      <w:pPr>
        <w:pStyle w:val="Default"/>
        <w:jc w:val="both"/>
        <w:rPr>
          <w:rFonts w:asciiTheme="minorHAnsi" w:hAnsiTheme="minorHAnsi" w:cstheme="minorBidi"/>
          <w:color w:val="auto"/>
          <w:sz w:val="22"/>
          <w:szCs w:val="22"/>
          <w:lang w:val="en-GB"/>
        </w:rPr>
      </w:pPr>
    </w:p>
    <w:p w14:paraId="394222FF" w14:textId="77777777" w:rsidR="001E5257" w:rsidRPr="00BB5294" w:rsidRDefault="001E5257" w:rsidP="001E5257">
      <w:pPr>
        <w:spacing w:after="0" w:line="240" w:lineRule="auto"/>
        <w:jc w:val="both"/>
        <w:rPr>
          <w:rFonts w:cstheme="minorHAnsi"/>
          <w:i/>
        </w:rPr>
      </w:pPr>
      <w:r>
        <w:rPr>
          <w:rFonts w:cstheme="minorHAnsi"/>
          <w:b/>
        </w:rPr>
        <w:t>Please read and sign if</w:t>
      </w:r>
      <w:r w:rsidRPr="00BB5294">
        <w:rPr>
          <w:rFonts w:cstheme="minorHAnsi"/>
          <w:b/>
        </w:rPr>
        <w:t xml:space="preserve"> you consent to the following</w:t>
      </w:r>
      <w:r>
        <w:rPr>
          <w:rFonts w:cstheme="minorHAnsi"/>
          <w:b/>
        </w:rPr>
        <w:t>:</w:t>
      </w:r>
    </w:p>
    <w:p w14:paraId="3945508D" w14:textId="77777777" w:rsidR="00EC126B" w:rsidRPr="00BB5294" w:rsidRDefault="00EC126B" w:rsidP="00EC126B">
      <w:pPr>
        <w:spacing w:after="0" w:line="240" w:lineRule="auto"/>
        <w:jc w:val="both"/>
        <w:rPr>
          <w:rFonts w:cstheme="minorHAnsi"/>
          <w:b/>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327AE5" w:rsidRPr="00BB5294" w14:paraId="56B43CA0" w14:textId="77777777" w:rsidTr="00D6385C">
        <w:trPr>
          <w:trHeight w:val="422"/>
        </w:trPr>
        <w:tc>
          <w:tcPr>
            <w:tcW w:w="6843" w:type="dxa"/>
            <w:shd w:val="clear" w:color="auto" w:fill="auto"/>
            <w:vAlign w:val="center"/>
          </w:tcPr>
          <w:p w14:paraId="333008BD" w14:textId="77777777" w:rsidR="00327AE5" w:rsidRPr="00BB5294" w:rsidRDefault="00327AE5" w:rsidP="00F06561">
            <w:pPr>
              <w:spacing w:before="120" w:after="120" w:line="240" w:lineRule="auto"/>
              <w:rPr>
                <w:rFonts w:cstheme="minorHAnsi"/>
              </w:rPr>
            </w:pPr>
            <w:r w:rsidRPr="00BB5294">
              <w:rPr>
                <w:rFonts w:cstheme="minorHAnsi"/>
              </w:rPr>
              <w:t>I have read</w:t>
            </w:r>
            <w:r w:rsidR="00F06561">
              <w:rPr>
                <w:rFonts w:cstheme="minorHAnsi"/>
              </w:rPr>
              <w:t xml:space="preserve"> </w:t>
            </w:r>
            <w:r w:rsidRPr="00BB5294">
              <w:rPr>
                <w:rFonts w:cstheme="minorHAnsi"/>
              </w:rPr>
              <w:t xml:space="preserve">and I understand the Participant Information Sheet.  </w:t>
            </w:r>
          </w:p>
        </w:tc>
        <w:tc>
          <w:tcPr>
            <w:tcW w:w="1275" w:type="dxa"/>
            <w:shd w:val="clear" w:color="auto" w:fill="auto"/>
            <w:vAlign w:val="center"/>
          </w:tcPr>
          <w:p w14:paraId="54CC1A7E" w14:textId="77777777" w:rsidR="00327AE5" w:rsidRPr="00BB5294" w:rsidRDefault="00327AE5" w:rsidP="00327AE5">
            <w:pPr>
              <w:spacing w:before="120" w:after="120" w:line="240" w:lineRule="auto"/>
              <w:jc w:val="center"/>
              <w:rPr>
                <w:rFonts w:cstheme="minorHAnsi"/>
              </w:rPr>
            </w:pPr>
          </w:p>
        </w:tc>
        <w:tc>
          <w:tcPr>
            <w:tcW w:w="1173" w:type="dxa"/>
            <w:vAlign w:val="center"/>
          </w:tcPr>
          <w:p w14:paraId="352139D4" w14:textId="77777777" w:rsidR="00327AE5" w:rsidRPr="00BB5294" w:rsidRDefault="00327AE5" w:rsidP="00327AE5">
            <w:pPr>
              <w:spacing w:before="120" w:after="120" w:line="240" w:lineRule="auto"/>
              <w:jc w:val="center"/>
              <w:rPr>
                <w:rFonts w:cstheme="minorHAnsi"/>
              </w:rPr>
            </w:pPr>
          </w:p>
        </w:tc>
      </w:tr>
      <w:tr w:rsidR="00327AE5" w:rsidRPr="00BB5294" w14:paraId="6165151A" w14:textId="77777777" w:rsidTr="00D6385C">
        <w:trPr>
          <w:trHeight w:val="422"/>
        </w:trPr>
        <w:tc>
          <w:tcPr>
            <w:tcW w:w="6843" w:type="dxa"/>
            <w:shd w:val="clear" w:color="auto" w:fill="auto"/>
            <w:vAlign w:val="center"/>
          </w:tcPr>
          <w:p w14:paraId="5B86B252" w14:textId="77777777" w:rsidR="00327AE5" w:rsidRPr="00BB5294" w:rsidRDefault="00327AE5" w:rsidP="00327AE5">
            <w:pPr>
              <w:spacing w:before="120" w:after="120" w:line="240" w:lineRule="auto"/>
              <w:rPr>
                <w:rFonts w:cstheme="minorHAnsi"/>
              </w:rPr>
            </w:pPr>
            <w:r w:rsidRPr="00BB5294">
              <w:rPr>
                <w:rFonts w:cstheme="minorHAnsi"/>
              </w:rPr>
              <w:t>I have been given sufficient time to consider whether or not to participate in this study.</w:t>
            </w:r>
          </w:p>
        </w:tc>
        <w:tc>
          <w:tcPr>
            <w:tcW w:w="1275" w:type="dxa"/>
            <w:shd w:val="clear" w:color="auto" w:fill="auto"/>
            <w:vAlign w:val="center"/>
          </w:tcPr>
          <w:p w14:paraId="5973D8B7" w14:textId="77777777" w:rsidR="00327AE5" w:rsidRPr="00BB5294" w:rsidRDefault="00327AE5" w:rsidP="00327AE5">
            <w:pPr>
              <w:spacing w:before="120" w:after="120" w:line="240" w:lineRule="auto"/>
              <w:jc w:val="center"/>
              <w:rPr>
                <w:rFonts w:cstheme="minorHAnsi"/>
              </w:rPr>
            </w:pPr>
          </w:p>
        </w:tc>
        <w:tc>
          <w:tcPr>
            <w:tcW w:w="1173" w:type="dxa"/>
            <w:vAlign w:val="center"/>
          </w:tcPr>
          <w:p w14:paraId="4C4DD805" w14:textId="77777777" w:rsidR="00327AE5" w:rsidRPr="00BB5294" w:rsidRDefault="00327AE5" w:rsidP="00327AE5">
            <w:pPr>
              <w:spacing w:before="120" w:after="120" w:line="240" w:lineRule="auto"/>
              <w:jc w:val="center"/>
              <w:rPr>
                <w:rFonts w:cstheme="minorHAnsi"/>
              </w:rPr>
            </w:pPr>
          </w:p>
        </w:tc>
      </w:tr>
      <w:tr w:rsidR="00327AE5" w:rsidRPr="00BB5294" w14:paraId="47DBE3B3" w14:textId="77777777" w:rsidTr="00D6385C">
        <w:tc>
          <w:tcPr>
            <w:tcW w:w="6843" w:type="dxa"/>
            <w:shd w:val="clear" w:color="auto" w:fill="auto"/>
            <w:vAlign w:val="center"/>
          </w:tcPr>
          <w:p w14:paraId="7DE765C0" w14:textId="77777777" w:rsidR="00327AE5" w:rsidRPr="00BB5294" w:rsidRDefault="00327AE5" w:rsidP="00327AE5">
            <w:pPr>
              <w:spacing w:before="120" w:after="120" w:line="240" w:lineRule="auto"/>
              <w:rPr>
                <w:rFonts w:cstheme="minorHAnsi"/>
              </w:rPr>
            </w:pPr>
            <w:r w:rsidRPr="00BB5294">
              <w:rPr>
                <w:rFonts w:cstheme="minorHAnsi"/>
              </w:rPr>
              <w:t>I have had the opportunity to use a legal representative, whanau/ family support or a friend to help me ask questions and understand the study.</w:t>
            </w:r>
          </w:p>
        </w:tc>
        <w:tc>
          <w:tcPr>
            <w:tcW w:w="1275" w:type="dxa"/>
            <w:shd w:val="clear" w:color="auto" w:fill="auto"/>
            <w:vAlign w:val="center"/>
          </w:tcPr>
          <w:p w14:paraId="313778C0" w14:textId="77777777" w:rsidR="00327AE5" w:rsidRPr="00BB5294" w:rsidRDefault="00327AE5" w:rsidP="00327AE5">
            <w:pPr>
              <w:spacing w:before="120" w:after="120" w:line="240" w:lineRule="auto"/>
              <w:jc w:val="center"/>
              <w:rPr>
                <w:rFonts w:cstheme="minorHAnsi"/>
              </w:rPr>
            </w:pPr>
          </w:p>
        </w:tc>
        <w:tc>
          <w:tcPr>
            <w:tcW w:w="1173" w:type="dxa"/>
            <w:vAlign w:val="center"/>
          </w:tcPr>
          <w:p w14:paraId="38203D49" w14:textId="77777777" w:rsidR="00327AE5" w:rsidRPr="00BB5294" w:rsidRDefault="00327AE5" w:rsidP="00327AE5">
            <w:pPr>
              <w:spacing w:before="120" w:after="120" w:line="240" w:lineRule="auto"/>
              <w:jc w:val="center"/>
              <w:rPr>
                <w:rFonts w:cstheme="minorHAnsi"/>
              </w:rPr>
            </w:pPr>
          </w:p>
        </w:tc>
      </w:tr>
      <w:tr w:rsidR="00327AE5" w:rsidRPr="00BB5294" w14:paraId="1A002CC4" w14:textId="77777777" w:rsidTr="00D6385C">
        <w:tc>
          <w:tcPr>
            <w:tcW w:w="6843" w:type="dxa"/>
            <w:shd w:val="clear" w:color="auto" w:fill="auto"/>
            <w:vAlign w:val="center"/>
          </w:tcPr>
          <w:p w14:paraId="59BB1D1F" w14:textId="77777777" w:rsidR="00327AE5" w:rsidRPr="00BB5294" w:rsidRDefault="00327AE5" w:rsidP="00327AE5">
            <w:pPr>
              <w:spacing w:before="120" w:after="120" w:line="240" w:lineRule="auto"/>
              <w:rPr>
                <w:rFonts w:cstheme="minorHAnsi"/>
              </w:rPr>
            </w:pPr>
            <w:r w:rsidRPr="00BB5294">
              <w:rPr>
                <w:rFonts w:cstheme="minorHAnsi"/>
              </w:rPr>
              <w:t>I am satisfied with the answers I have been given regarding the study and I have a copy of this consent form and information sheet.</w:t>
            </w:r>
          </w:p>
        </w:tc>
        <w:tc>
          <w:tcPr>
            <w:tcW w:w="1275" w:type="dxa"/>
            <w:shd w:val="clear" w:color="auto" w:fill="auto"/>
            <w:vAlign w:val="center"/>
          </w:tcPr>
          <w:p w14:paraId="7A5918F5" w14:textId="77777777" w:rsidR="00327AE5" w:rsidRPr="00BB5294" w:rsidRDefault="00327AE5" w:rsidP="00327AE5">
            <w:pPr>
              <w:spacing w:before="120" w:after="120" w:line="240" w:lineRule="auto"/>
              <w:jc w:val="center"/>
              <w:rPr>
                <w:rFonts w:cstheme="minorHAnsi"/>
              </w:rPr>
            </w:pPr>
          </w:p>
        </w:tc>
        <w:tc>
          <w:tcPr>
            <w:tcW w:w="1173" w:type="dxa"/>
            <w:vAlign w:val="center"/>
          </w:tcPr>
          <w:p w14:paraId="471F6205" w14:textId="77777777" w:rsidR="00327AE5" w:rsidRPr="00BB5294" w:rsidRDefault="00327AE5" w:rsidP="00327AE5">
            <w:pPr>
              <w:spacing w:before="120" w:after="120" w:line="240" w:lineRule="auto"/>
              <w:jc w:val="center"/>
              <w:rPr>
                <w:rFonts w:cstheme="minorHAnsi"/>
              </w:rPr>
            </w:pPr>
          </w:p>
        </w:tc>
      </w:tr>
      <w:tr w:rsidR="00C20AFB" w:rsidRPr="00BB5294" w14:paraId="1679ACE9" w14:textId="77777777" w:rsidTr="00D6385C">
        <w:tc>
          <w:tcPr>
            <w:tcW w:w="6843" w:type="dxa"/>
            <w:shd w:val="clear" w:color="auto" w:fill="auto"/>
            <w:vAlign w:val="center"/>
          </w:tcPr>
          <w:p w14:paraId="13C2119B" w14:textId="77777777" w:rsidR="00C20AFB" w:rsidRPr="00BB5294" w:rsidRDefault="00C20AFB" w:rsidP="00C20AFB">
            <w:pPr>
              <w:spacing w:before="120" w:after="120" w:line="240" w:lineRule="auto"/>
              <w:rPr>
                <w:rFonts w:cstheme="minorHAnsi"/>
              </w:rPr>
            </w:pPr>
            <w:r w:rsidRPr="00BB5294">
              <w:rPr>
                <w:rFonts w:cstheme="minorHAnsi"/>
              </w:rPr>
              <w:t>I understand that taking part in this study is voluntary (my choice) and that I may withdraw from the study at any time withou</w:t>
            </w:r>
            <w:r>
              <w:rPr>
                <w:rFonts w:cstheme="minorHAnsi"/>
              </w:rPr>
              <w:t>t any disadvantage</w:t>
            </w:r>
            <w:r w:rsidRPr="00BB5294">
              <w:rPr>
                <w:rFonts w:cstheme="minorHAnsi"/>
              </w:rPr>
              <w:t>.</w:t>
            </w:r>
          </w:p>
        </w:tc>
        <w:tc>
          <w:tcPr>
            <w:tcW w:w="1275" w:type="dxa"/>
            <w:shd w:val="clear" w:color="auto" w:fill="auto"/>
            <w:vAlign w:val="center"/>
          </w:tcPr>
          <w:p w14:paraId="172A15D8" w14:textId="77777777" w:rsidR="00C20AFB" w:rsidRPr="00BB5294" w:rsidRDefault="00C20AFB" w:rsidP="00C20AFB">
            <w:pPr>
              <w:spacing w:before="120" w:after="120" w:line="240" w:lineRule="auto"/>
              <w:jc w:val="center"/>
              <w:rPr>
                <w:rFonts w:cstheme="minorHAnsi"/>
              </w:rPr>
            </w:pPr>
          </w:p>
        </w:tc>
        <w:tc>
          <w:tcPr>
            <w:tcW w:w="1173" w:type="dxa"/>
            <w:vAlign w:val="center"/>
          </w:tcPr>
          <w:p w14:paraId="4494AB3A" w14:textId="77777777" w:rsidR="00C20AFB" w:rsidRPr="00BB5294" w:rsidRDefault="00C20AFB" w:rsidP="00C20AFB">
            <w:pPr>
              <w:spacing w:before="120" w:after="120" w:line="240" w:lineRule="auto"/>
              <w:jc w:val="center"/>
              <w:rPr>
                <w:rFonts w:cstheme="minorHAnsi"/>
              </w:rPr>
            </w:pPr>
          </w:p>
        </w:tc>
      </w:tr>
      <w:tr w:rsidR="00C20AFB" w:rsidRPr="00BB5294" w14:paraId="7FC66BAD" w14:textId="77777777" w:rsidTr="00D6385C">
        <w:tc>
          <w:tcPr>
            <w:tcW w:w="6843" w:type="dxa"/>
            <w:shd w:val="clear" w:color="auto" w:fill="auto"/>
            <w:vAlign w:val="center"/>
          </w:tcPr>
          <w:p w14:paraId="54EB1C24" w14:textId="77777777" w:rsidR="00C20AFB" w:rsidRPr="00BB5294" w:rsidRDefault="00C20AFB" w:rsidP="00C20AFB">
            <w:pPr>
              <w:spacing w:before="120" w:after="120" w:line="240" w:lineRule="auto"/>
              <w:rPr>
                <w:rFonts w:cstheme="minorHAnsi"/>
              </w:rPr>
            </w:pPr>
            <w:r w:rsidRPr="00BB5294">
              <w:rPr>
                <w:rFonts w:cstheme="minorHAnsi"/>
              </w:rPr>
              <w:t xml:space="preserve">I understand that </w:t>
            </w:r>
            <w:r>
              <w:rPr>
                <w:rFonts w:cstheme="minorHAnsi"/>
              </w:rPr>
              <w:t xml:space="preserve">my GP will be informed about whether or not I am eligible and participating in the study. </w:t>
            </w:r>
            <w:r w:rsidR="00512C29">
              <w:rPr>
                <w:rFonts w:cstheme="minorHAnsi"/>
              </w:rPr>
              <w:t>Please provide contact details at the end of this form.</w:t>
            </w:r>
          </w:p>
        </w:tc>
        <w:tc>
          <w:tcPr>
            <w:tcW w:w="1275" w:type="dxa"/>
            <w:shd w:val="clear" w:color="auto" w:fill="auto"/>
            <w:vAlign w:val="center"/>
          </w:tcPr>
          <w:p w14:paraId="5AA38571" w14:textId="77777777" w:rsidR="00C20AFB" w:rsidRPr="00BB5294" w:rsidRDefault="00C20AFB" w:rsidP="00C20AFB">
            <w:pPr>
              <w:spacing w:before="120" w:after="120" w:line="240" w:lineRule="auto"/>
              <w:jc w:val="center"/>
              <w:rPr>
                <w:rFonts w:cstheme="minorHAnsi"/>
              </w:rPr>
            </w:pPr>
          </w:p>
        </w:tc>
        <w:tc>
          <w:tcPr>
            <w:tcW w:w="1173" w:type="dxa"/>
            <w:vAlign w:val="center"/>
          </w:tcPr>
          <w:p w14:paraId="4E431D43" w14:textId="77777777" w:rsidR="00C20AFB" w:rsidRPr="00BB5294" w:rsidRDefault="00C20AFB" w:rsidP="00C20AFB">
            <w:pPr>
              <w:spacing w:before="120" w:after="120" w:line="240" w:lineRule="auto"/>
              <w:jc w:val="center"/>
              <w:rPr>
                <w:rFonts w:cstheme="minorHAnsi"/>
              </w:rPr>
            </w:pPr>
          </w:p>
        </w:tc>
      </w:tr>
      <w:tr w:rsidR="00C20AFB" w:rsidRPr="00BB5294" w14:paraId="2BFFD387" w14:textId="77777777" w:rsidTr="00D6385C">
        <w:tc>
          <w:tcPr>
            <w:tcW w:w="6843" w:type="dxa"/>
            <w:shd w:val="clear" w:color="auto" w:fill="auto"/>
            <w:vAlign w:val="center"/>
          </w:tcPr>
          <w:p w14:paraId="7A1DD1F7" w14:textId="77777777" w:rsidR="00C20AFB" w:rsidRPr="00BB5294" w:rsidRDefault="00C20AFB" w:rsidP="00D12E9B">
            <w:pPr>
              <w:spacing w:before="120" w:after="120" w:line="240" w:lineRule="auto"/>
              <w:rPr>
                <w:rFonts w:cstheme="minorHAnsi"/>
              </w:rPr>
            </w:pPr>
            <w:r w:rsidRPr="00BB5294">
              <w:rPr>
                <w:rFonts w:cstheme="minorHAnsi"/>
              </w:rPr>
              <w:t xml:space="preserve">I </w:t>
            </w:r>
            <w:r w:rsidR="00D12E9B">
              <w:rPr>
                <w:rFonts w:cstheme="minorHAnsi"/>
              </w:rPr>
              <w:t xml:space="preserve">understand that my GP will be informed of any significant outcomes that may arise. </w:t>
            </w:r>
            <w:r>
              <w:rPr>
                <w:rFonts w:cstheme="minorHAnsi"/>
              </w:rPr>
              <w:t xml:space="preserve"> </w:t>
            </w:r>
          </w:p>
        </w:tc>
        <w:tc>
          <w:tcPr>
            <w:tcW w:w="1275" w:type="dxa"/>
            <w:shd w:val="clear" w:color="auto" w:fill="auto"/>
            <w:vAlign w:val="center"/>
          </w:tcPr>
          <w:p w14:paraId="650CF653" w14:textId="77777777" w:rsidR="00C20AFB" w:rsidRPr="00BB5294" w:rsidRDefault="00C20AFB" w:rsidP="00C20AFB">
            <w:pPr>
              <w:spacing w:before="120" w:after="120" w:line="240" w:lineRule="auto"/>
              <w:jc w:val="center"/>
              <w:rPr>
                <w:rFonts w:cstheme="minorHAnsi"/>
              </w:rPr>
            </w:pPr>
          </w:p>
        </w:tc>
        <w:tc>
          <w:tcPr>
            <w:tcW w:w="1173" w:type="dxa"/>
            <w:vAlign w:val="center"/>
          </w:tcPr>
          <w:p w14:paraId="3D52C943" w14:textId="77777777" w:rsidR="00C20AFB" w:rsidRPr="00BB5294" w:rsidRDefault="00C20AFB" w:rsidP="00C20AFB">
            <w:pPr>
              <w:spacing w:before="120" w:after="120" w:line="240" w:lineRule="auto"/>
              <w:jc w:val="center"/>
              <w:rPr>
                <w:rFonts w:cstheme="minorHAnsi"/>
              </w:rPr>
            </w:pPr>
          </w:p>
        </w:tc>
      </w:tr>
      <w:tr w:rsidR="00C20AFB" w:rsidRPr="00BB5294" w14:paraId="14400D9E" w14:textId="77777777" w:rsidTr="00D6385C">
        <w:tc>
          <w:tcPr>
            <w:tcW w:w="6843" w:type="dxa"/>
            <w:shd w:val="clear" w:color="auto" w:fill="auto"/>
            <w:vAlign w:val="center"/>
          </w:tcPr>
          <w:p w14:paraId="1062A0C3" w14:textId="77777777" w:rsidR="00C20AFB" w:rsidRPr="00BB5294" w:rsidRDefault="00C20AFB" w:rsidP="00C20AFB">
            <w:pPr>
              <w:spacing w:before="120" w:after="120" w:line="240" w:lineRule="auto"/>
              <w:rPr>
                <w:rFonts w:cstheme="minorHAnsi"/>
              </w:rPr>
            </w:pPr>
            <w:r w:rsidRPr="00BB5294">
              <w:rPr>
                <w:rFonts w:cstheme="minorHAnsi"/>
              </w:rPr>
              <w:t>I agree to an approved auditor appointed by the New Zealand Health and Disability Ethic Committees, or any relevant regulatory authority or their approved representative reviewing my relevant medical records for the sole purpose of checking the accuracy of the information recorded for the</w:t>
            </w:r>
            <w:r>
              <w:rPr>
                <w:rFonts w:cstheme="minorHAnsi"/>
              </w:rPr>
              <w:t xml:space="preserve"> </w:t>
            </w:r>
            <w:r w:rsidRPr="00BB5294">
              <w:rPr>
                <w:rFonts w:cstheme="minorHAnsi"/>
              </w:rPr>
              <w:t>study.</w:t>
            </w:r>
          </w:p>
        </w:tc>
        <w:tc>
          <w:tcPr>
            <w:tcW w:w="1275" w:type="dxa"/>
            <w:shd w:val="clear" w:color="auto" w:fill="auto"/>
            <w:vAlign w:val="center"/>
          </w:tcPr>
          <w:p w14:paraId="32BE0D97" w14:textId="77777777" w:rsidR="00C20AFB" w:rsidRPr="00BB5294" w:rsidRDefault="00C20AFB" w:rsidP="00C20AFB">
            <w:pPr>
              <w:spacing w:before="120" w:after="120" w:line="240" w:lineRule="auto"/>
              <w:jc w:val="center"/>
              <w:rPr>
                <w:rFonts w:cstheme="minorHAnsi"/>
              </w:rPr>
            </w:pPr>
          </w:p>
        </w:tc>
        <w:tc>
          <w:tcPr>
            <w:tcW w:w="1173" w:type="dxa"/>
            <w:vAlign w:val="center"/>
          </w:tcPr>
          <w:p w14:paraId="401C2EE6" w14:textId="77777777" w:rsidR="00C20AFB" w:rsidRPr="00BB5294" w:rsidRDefault="00C20AFB" w:rsidP="00C20AFB">
            <w:pPr>
              <w:spacing w:before="120" w:after="120" w:line="240" w:lineRule="auto"/>
              <w:jc w:val="center"/>
              <w:rPr>
                <w:rFonts w:cstheme="minorHAnsi"/>
              </w:rPr>
            </w:pPr>
          </w:p>
        </w:tc>
      </w:tr>
      <w:tr w:rsidR="00C20AFB" w:rsidRPr="00BB5294" w14:paraId="28D9CEC9" w14:textId="77777777" w:rsidTr="00D6385C">
        <w:tc>
          <w:tcPr>
            <w:tcW w:w="6843" w:type="dxa"/>
            <w:shd w:val="clear" w:color="auto" w:fill="auto"/>
            <w:vAlign w:val="center"/>
          </w:tcPr>
          <w:p w14:paraId="785714A0" w14:textId="77777777" w:rsidR="00C20AFB" w:rsidRPr="009E1875" w:rsidRDefault="00C20AFB" w:rsidP="00C20AFB">
            <w:pPr>
              <w:spacing w:before="120" w:after="120" w:line="240" w:lineRule="auto"/>
              <w:rPr>
                <w:rFonts w:cstheme="minorHAnsi"/>
              </w:rPr>
            </w:pPr>
            <w:r w:rsidRPr="009E1875">
              <w:rPr>
                <w:rFonts w:cstheme="minorHAnsi"/>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3FBF411A" w14:textId="77777777" w:rsidR="00C20AFB" w:rsidRPr="00BB5294" w:rsidRDefault="00C20AFB" w:rsidP="00C20AFB">
            <w:pPr>
              <w:spacing w:before="120" w:after="120" w:line="240" w:lineRule="auto"/>
              <w:jc w:val="center"/>
              <w:rPr>
                <w:rFonts w:cstheme="minorHAnsi"/>
              </w:rPr>
            </w:pPr>
          </w:p>
        </w:tc>
        <w:tc>
          <w:tcPr>
            <w:tcW w:w="1173" w:type="dxa"/>
            <w:vAlign w:val="center"/>
          </w:tcPr>
          <w:p w14:paraId="27314967" w14:textId="77777777" w:rsidR="00C20AFB" w:rsidRPr="00BB5294" w:rsidRDefault="00C20AFB" w:rsidP="00C20AFB">
            <w:pPr>
              <w:spacing w:before="120" w:after="120" w:line="240" w:lineRule="auto"/>
              <w:jc w:val="center"/>
              <w:rPr>
                <w:rFonts w:cstheme="minorHAnsi"/>
              </w:rPr>
            </w:pPr>
          </w:p>
        </w:tc>
      </w:tr>
      <w:tr w:rsidR="00C20AFB" w:rsidRPr="00BB5294" w14:paraId="63C82429" w14:textId="77777777" w:rsidTr="00D6385C">
        <w:tc>
          <w:tcPr>
            <w:tcW w:w="6843" w:type="dxa"/>
            <w:shd w:val="clear" w:color="auto" w:fill="auto"/>
            <w:vAlign w:val="center"/>
          </w:tcPr>
          <w:p w14:paraId="46DEAABE" w14:textId="77777777" w:rsidR="00C20AFB" w:rsidRPr="009E1875" w:rsidRDefault="00C20AFB" w:rsidP="00C20AFB">
            <w:pPr>
              <w:pStyle w:val="Default"/>
              <w:spacing w:before="120" w:after="120"/>
              <w:rPr>
                <w:rFonts w:asciiTheme="minorHAnsi" w:hAnsiTheme="minorHAnsi" w:cs="Arial"/>
                <w:sz w:val="22"/>
                <w:szCs w:val="22"/>
                <w:lang w:val="en-GB"/>
              </w:rPr>
            </w:pPr>
            <w:r w:rsidRPr="009E1875">
              <w:rPr>
                <w:rFonts w:cstheme="minorHAnsi"/>
                <w:sz w:val="22"/>
                <w:szCs w:val="22"/>
              </w:rPr>
              <w:t xml:space="preserve">I know who to contact if I have any questions about the </w:t>
            </w:r>
            <w:r>
              <w:rPr>
                <w:rFonts w:cstheme="minorHAnsi"/>
                <w:sz w:val="22"/>
                <w:szCs w:val="22"/>
              </w:rPr>
              <w:t xml:space="preserve">study, </w:t>
            </w:r>
            <w:r w:rsidRPr="009E1875">
              <w:rPr>
                <w:rFonts w:asciiTheme="minorHAnsi" w:hAnsiTheme="minorHAnsi"/>
                <w:sz w:val="22"/>
                <w:szCs w:val="22"/>
                <w:lang w:val="en-GB"/>
              </w:rPr>
              <w:t>if I experience any side effects relat</w:t>
            </w:r>
            <w:r>
              <w:rPr>
                <w:rFonts w:asciiTheme="minorHAnsi" w:hAnsiTheme="minorHAnsi"/>
                <w:sz w:val="22"/>
                <w:szCs w:val="22"/>
                <w:lang w:val="en-GB"/>
              </w:rPr>
              <w:t>ed to the study intervention,</w:t>
            </w:r>
            <w:r w:rsidRPr="009E1875">
              <w:rPr>
                <w:rFonts w:asciiTheme="minorHAnsi" w:hAnsiTheme="minorHAnsi"/>
                <w:sz w:val="22"/>
                <w:szCs w:val="22"/>
                <w:lang w:val="en-GB"/>
              </w:rPr>
              <w:t xml:space="preserve"> if </w:t>
            </w:r>
            <w:r>
              <w:rPr>
                <w:rFonts w:asciiTheme="minorHAnsi" w:hAnsiTheme="minorHAnsi"/>
                <w:sz w:val="22"/>
                <w:szCs w:val="22"/>
                <w:lang w:val="en-GB"/>
              </w:rPr>
              <w:t xml:space="preserve">I have any upcoming medical procedures or have been prescribed new medication, if </w:t>
            </w:r>
            <w:r w:rsidRPr="009E1875">
              <w:rPr>
                <w:rFonts w:asciiTheme="minorHAnsi" w:hAnsiTheme="minorHAnsi"/>
                <w:sz w:val="22"/>
                <w:szCs w:val="22"/>
                <w:lang w:val="en-GB"/>
              </w:rPr>
              <w:t>anything occurs which I think would be a reason to withdraw from the study</w:t>
            </w:r>
            <w:r>
              <w:rPr>
                <w:rFonts w:asciiTheme="minorHAnsi" w:hAnsiTheme="minorHAnsi"/>
                <w:sz w:val="22"/>
                <w:szCs w:val="22"/>
                <w:lang w:val="en-GB"/>
              </w:rPr>
              <w:t xml:space="preserve"> or if I experience an increase in symptoms.</w:t>
            </w:r>
          </w:p>
        </w:tc>
        <w:tc>
          <w:tcPr>
            <w:tcW w:w="1275" w:type="dxa"/>
            <w:shd w:val="clear" w:color="auto" w:fill="auto"/>
            <w:vAlign w:val="center"/>
          </w:tcPr>
          <w:p w14:paraId="67491DED" w14:textId="77777777" w:rsidR="00C20AFB" w:rsidRPr="00BB5294" w:rsidRDefault="00C20AFB" w:rsidP="00C20AFB">
            <w:pPr>
              <w:spacing w:before="120" w:after="120" w:line="240" w:lineRule="auto"/>
              <w:jc w:val="center"/>
              <w:rPr>
                <w:rFonts w:cstheme="minorHAnsi"/>
              </w:rPr>
            </w:pPr>
          </w:p>
        </w:tc>
        <w:tc>
          <w:tcPr>
            <w:tcW w:w="1173" w:type="dxa"/>
            <w:vAlign w:val="center"/>
          </w:tcPr>
          <w:p w14:paraId="7B0E044E" w14:textId="77777777" w:rsidR="00C20AFB" w:rsidRPr="00BB5294" w:rsidRDefault="00C20AFB" w:rsidP="00C20AFB">
            <w:pPr>
              <w:spacing w:before="120" w:after="120" w:line="240" w:lineRule="auto"/>
              <w:jc w:val="center"/>
              <w:rPr>
                <w:rFonts w:cstheme="minorHAnsi"/>
              </w:rPr>
            </w:pPr>
          </w:p>
        </w:tc>
      </w:tr>
      <w:tr w:rsidR="00C20AFB" w:rsidRPr="00BB5294" w14:paraId="492214EC" w14:textId="77777777" w:rsidTr="00D6385C">
        <w:tc>
          <w:tcPr>
            <w:tcW w:w="6843" w:type="dxa"/>
            <w:shd w:val="clear" w:color="auto" w:fill="auto"/>
            <w:vAlign w:val="center"/>
          </w:tcPr>
          <w:p w14:paraId="1020349B" w14:textId="77777777" w:rsidR="00C20AFB" w:rsidRPr="00BB5294" w:rsidRDefault="00C20AFB" w:rsidP="00C20AFB">
            <w:pPr>
              <w:spacing w:before="120" w:after="120" w:line="240" w:lineRule="auto"/>
              <w:rPr>
                <w:rFonts w:cstheme="minorHAnsi"/>
              </w:rPr>
            </w:pPr>
            <w:r w:rsidRPr="00BB5294">
              <w:rPr>
                <w:rFonts w:cstheme="minorHAnsi"/>
              </w:rPr>
              <w:t>I understand my responsibilities as a study participant</w:t>
            </w:r>
            <w:r>
              <w:rPr>
                <w:rFonts w:cstheme="minorHAnsi"/>
              </w:rPr>
              <w:t xml:space="preserve">, </w:t>
            </w:r>
            <w:r w:rsidRPr="00D440B2">
              <w:t xml:space="preserve">the provisions which will be made for the reimbursement of </w:t>
            </w:r>
            <w:r>
              <w:t xml:space="preserve">expenses involved in this study and </w:t>
            </w:r>
            <w:r w:rsidRPr="00D440B2">
              <w:rPr>
                <w:rFonts w:cs="Arial"/>
              </w:rPr>
              <w:t>the compensation provisions in case of injury during the study</w:t>
            </w:r>
            <w:r>
              <w:rPr>
                <w:rFonts w:cs="Arial"/>
              </w:rPr>
              <w:t>.</w:t>
            </w:r>
          </w:p>
        </w:tc>
        <w:tc>
          <w:tcPr>
            <w:tcW w:w="1275" w:type="dxa"/>
            <w:shd w:val="clear" w:color="auto" w:fill="auto"/>
            <w:vAlign w:val="center"/>
          </w:tcPr>
          <w:p w14:paraId="3E8ECD84" w14:textId="77777777" w:rsidR="00C20AFB" w:rsidRPr="00BB5294" w:rsidRDefault="00C20AFB" w:rsidP="00C20AFB">
            <w:pPr>
              <w:spacing w:before="120" w:after="120" w:line="240" w:lineRule="auto"/>
              <w:jc w:val="center"/>
              <w:rPr>
                <w:rFonts w:cstheme="minorHAnsi"/>
              </w:rPr>
            </w:pPr>
          </w:p>
        </w:tc>
        <w:tc>
          <w:tcPr>
            <w:tcW w:w="1173" w:type="dxa"/>
            <w:vAlign w:val="center"/>
          </w:tcPr>
          <w:p w14:paraId="076F0511" w14:textId="77777777" w:rsidR="00C20AFB" w:rsidRPr="00BB5294" w:rsidRDefault="00C20AFB" w:rsidP="00C20AFB">
            <w:pPr>
              <w:spacing w:before="120" w:after="120" w:line="240" w:lineRule="auto"/>
              <w:jc w:val="center"/>
              <w:rPr>
                <w:rFonts w:cstheme="minorHAnsi"/>
              </w:rPr>
            </w:pPr>
          </w:p>
        </w:tc>
      </w:tr>
      <w:tr w:rsidR="00C20AFB" w:rsidRPr="00BB5294" w14:paraId="14070C13" w14:textId="77777777" w:rsidTr="00D6385C">
        <w:tc>
          <w:tcPr>
            <w:tcW w:w="6843" w:type="dxa"/>
            <w:shd w:val="clear" w:color="auto" w:fill="auto"/>
            <w:vAlign w:val="center"/>
          </w:tcPr>
          <w:p w14:paraId="3B8980F8" w14:textId="77777777" w:rsidR="00C20AFB" w:rsidRPr="002C0AB6" w:rsidRDefault="00C20AFB" w:rsidP="00C20AFB">
            <w:pPr>
              <w:pStyle w:val="Default"/>
              <w:spacing w:before="120" w:after="120"/>
              <w:jc w:val="both"/>
              <w:rPr>
                <w:rFonts w:asciiTheme="minorHAnsi" w:hAnsiTheme="minorHAnsi"/>
                <w:sz w:val="22"/>
                <w:szCs w:val="22"/>
                <w:lang w:val="en-GB"/>
              </w:rPr>
            </w:pPr>
            <w:r w:rsidRPr="00D440B2">
              <w:rPr>
                <w:rFonts w:asciiTheme="minorHAnsi" w:hAnsiTheme="minorHAnsi"/>
                <w:sz w:val="22"/>
                <w:szCs w:val="22"/>
                <w:lang w:val="en-GB"/>
              </w:rPr>
              <w:t xml:space="preserve">I understand that the intervention will be stopped if it should appear harmful to me. </w:t>
            </w:r>
          </w:p>
        </w:tc>
        <w:tc>
          <w:tcPr>
            <w:tcW w:w="1275" w:type="dxa"/>
            <w:shd w:val="clear" w:color="auto" w:fill="auto"/>
            <w:vAlign w:val="center"/>
          </w:tcPr>
          <w:p w14:paraId="25257EC4" w14:textId="77777777" w:rsidR="00C20AFB" w:rsidRPr="00BB5294" w:rsidRDefault="00C20AFB" w:rsidP="00C20AFB">
            <w:pPr>
              <w:spacing w:before="120" w:after="120" w:line="240" w:lineRule="auto"/>
              <w:jc w:val="center"/>
              <w:rPr>
                <w:rFonts w:cstheme="minorHAnsi"/>
              </w:rPr>
            </w:pPr>
          </w:p>
        </w:tc>
        <w:tc>
          <w:tcPr>
            <w:tcW w:w="1173" w:type="dxa"/>
            <w:vAlign w:val="center"/>
          </w:tcPr>
          <w:p w14:paraId="2A7CE26C" w14:textId="77777777" w:rsidR="00C20AFB" w:rsidRPr="00BB5294" w:rsidRDefault="00C20AFB" w:rsidP="00C20AFB">
            <w:pPr>
              <w:spacing w:before="120" w:after="120" w:line="240" w:lineRule="auto"/>
              <w:jc w:val="center"/>
              <w:rPr>
                <w:rFonts w:cstheme="minorHAnsi"/>
              </w:rPr>
            </w:pPr>
          </w:p>
        </w:tc>
      </w:tr>
      <w:tr w:rsidR="004C7C23" w:rsidRPr="00BB5294" w14:paraId="1A480FAC" w14:textId="77777777" w:rsidTr="00D6385C">
        <w:tc>
          <w:tcPr>
            <w:tcW w:w="6843" w:type="dxa"/>
            <w:shd w:val="clear" w:color="auto" w:fill="auto"/>
            <w:vAlign w:val="center"/>
          </w:tcPr>
          <w:p w14:paraId="6D66E946" w14:textId="28E786D1" w:rsidR="004C7C23" w:rsidRPr="00D440B2" w:rsidRDefault="004C7C23" w:rsidP="004C7C23">
            <w:pPr>
              <w:pStyle w:val="Default"/>
              <w:spacing w:before="120" w:after="120"/>
              <w:jc w:val="both"/>
              <w:rPr>
                <w:rFonts w:asciiTheme="minorHAnsi" w:hAnsiTheme="minorHAnsi"/>
                <w:sz w:val="22"/>
                <w:szCs w:val="22"/>
                <w:lang w:val="en-GB"/>
              </w:rPr>
            </w:pPr>
            <w:r>
              <w:rPr>
                <w:rFonts w:asciiTheme="minorHAnsi" w:hAnsiTheme="minorHAnsi"/>
                <w:sz w:val="22"/>
                <w:szCs w:val="22"/>
                <w:lang w:val="en-GB"/>
              </w:rPr>
              <w:lastRenderedPageBreak/>
              <w:t xml:space="preserve">It is possible that information from my medical history may be important in analysing the data from this study. I consent to the research team accessing my medical file through my GP </w:t>
            </w:r>
            <w:r w:rsidRPr="00FB23C8">
              <w:rPr>
                <w:rFonts w:asciiTheme="minorHAnsi" w:hAnsiTheme="minorHAnsi"/>
                <w:sz w:val="22"/>
                <w:szCs w:val="22"/>
                <w:lang w:val="en-GB"/>
              </w:rPr>
              <w:t>as part of the research process</w:t>
            </w:r>
            <w:r>
              <w:rPr>
                <w:rFonts w:asciiTheme="minorHAnsi" w:hAnsiTheme="minorHAnsi"/>
                <w:sz w:val="22"/>
                <w:szCs w:val="22"/>
                <w:lang w:val="en-GB"/>
              </w:rPr>
              <w:t xml:space="preserve">. </w:t>
            </w:r>
          </w:p>
        </w:tc>
        <w:tc>
          <w:tcPr>
            <w:tcW w:w="1275" w:type="dxa"/>
            <w:shd w:val="clear" w:color="auto" w:fill="auto"/>
            <w:vAlign w:val="center"/>
          </w:tcPr>
          <w:p w14:paraId="2010215C" w14:textId="0E1D2814" w:rsidR="004C7C23" w:rsidRPr="00BB5294" w:rsidRDefault="004C7C23" w:rsidP="004C7C23">
            <w:pPr>
              <w:spacing w:before="120" w:after="120" w:line="240" w:lineRule="auto"/>
              <w:jc w:val="center"/>
              <w:rPr>
                <w:rFonts w:cstheme="minorHAnsi"/>
              </w:rPr>
            </w:pPr>
            <w:r w:rsidRPr="00BB5294">
              <w:rPr>
                <w:rFonts w:cstheme="minorHAnsi"/>
              </w:rPr>
              <w:t xml:space="preserve">Yes </w:t>
            </w:r>
            <w:r w:rsidRPr="00BB5294">
              <w:rPr>
                <w:rFonts w:cstheme="minorHAnsi"/>
              </w:rPr>
              <w:sym w:font="Wingdings" w:char="F06F"/>
            </w:r>
          </w:p>
        </w:tc>
        <w:tc>
          <w:tcPr>
            <w:tcW w:w="1173" w:type="dxa"/>
            <w:vAlign w:val="center"/>
          </w:tcPr>
          <w:p w14:paraId="25DC94E0" w14:textId="36A448FB" w:rsidR="004C7C23" w:rsidRPr="00BB5294" w:rsidRDefault="004C7C23" w:rsidP="004C7C23">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r w:rsidR="004C7C23" w:rsidRPr="00BB5294" w14:paraId="641FCD40" w14:textId="77777777" w:rsidTr="00D6385C">
        <w:tc>
          <w:tcPr>
            <w:tcW w:w="6843" w:type="dxa"/>
            <w:shd w:val="clear" w:color="auto" w:fill="auto"/>
            <w:vAlign w:val="center"/>
          </w:tcPr>
          <w:p w14:paraId="598DF919" w14:textId="77777777" w:rsidR="004C7C23" w:rsidRPr="00BB5294" w:rsidRDefault="004C7C23" w:rsidP="004C7C23">
            <w:pPr>
              <w:spacing w:before="120" w:after="120" w:line="240" w:lineRule="auto"/>
              <w:rPr>
                <w:rFonts w:cstheme="minorHAnsi"/>
              </w:rPr>
            </w:pPr>
            <w:r w:rsidRPr="00BB5294">
              <w:rPr>
                <w:rFonts w:cstheme="minorHAnsi"/>
              </w:rPr>
              <w:t>If I decide to withdraw from the study, I agree that the information collected about me up to the point when I withdraw may continue to be processed.</w:t>
            </w:r>
          </w:p>
        </w:tc>
        <w:tc>
          <w:tcPr>
            <w:tcW w:w="1275" w:type="dxa"/>
            <w:shd w:val="clear" w:color="auto" w:fill="auto"/>
            <w:vAlign w:val="center"/>
          </w:tcPr>
          <w:p w14:paraId="369A1617" w14:textId="77777777" w:rsidR="004C7C23" w:rsidRPr="00BB5294" w:rsidRDefault="004C7C23" w:rsidP="004C7C23">
            <w:pPr>
              <w:spacing w:before="120" w:after="120" w:line="240" w:lineRule="auto"/>
              <w:jc w:val="center"/>
              <w:rPr>
                <w:rFonts w:cstheme="minorHAnsi"/>
              </w:rPr>
            </w:pPr>
            <w:r w:rsidRPr="00BB5294">
              <w:rPr>
                <w:rFonts w:cstheme="minorHAnsi"/>
              </w:rPr>
              <w:t xml:space="preserve">Yes </w:t>
            </w:r>
            <w:r w:rsidRPr="00BB5294">
              <w:rPr>
                <w:rFonts w:cstheme="minorHAnsi"/>
              </w:rPr>
              <w:sym w:font="Wingdings" w:char="F06F"/>
            </w:r>
          </w:p>
        </w:tc>
        <w:tc>
          <w:tcPr>
            <w:tcW w:w="1173" w:type="dxa"/>
            <w:vAlign w:val="center"/>
          </w:tcPr>
          <w:p w14:paraId="504E3A4F" w14:textId="77777777" w:rsidR="004C7C23" w:rsidRPr="00BB5294" w:rsidRDefault="004C7C23" w:rsidP="004C7C23">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r w:rsidR="004C7C23" w:rsidRPr="00572C01" w14:paraId="5F9FF520" w14:textId="77777777" w:rsidTr="00D6385C">
        <w:tc>
          <w:tcPr>
            <w:tcW w:w="6843" w:type="dxa"/>
            <w:shd w:val="clear" w:color="auto" w:fill="auto"/>
            <w:vAlign w:val="center"/>
          </w:tcPr>
          <w:p w14:paraId="33120750" w14:textId="77777777" w:rsidR="004C7C23" w:rsidRPr="00572C01" w:rsidRDefault="004C7C23" w:rsidP="004C7C23">
            <w:pPr>
              <w:pStyle w:val="Default"/>
              <w:spacing w:before="120" w:after="120"/>
              <w:rPr>
                <w:rFonts w:asciiTheme="minorHAnsi" w:hAnsiTheme="minorHAnsi"/>
                <w:color w:val="auto"/>
                <w:sz w:val="22"/>
                <w:szCs w:val="22"/>
                <w:lang w:val="en-GB"/>
              </w:rPr>
            </w:pPr>
            <w:r w:rsidRPr="00572C01">
              <w:rPr>
                <w:rFonts w:cstheme="minorHAnsi"/>
                <w:sz w:val="22"/>
                <w:szCs w:val="22"/>
              </w:rPr>
              <w:t xml:space="preserve">If I decide to withdraw from the study, I agree to </w:t>
            </w:r>
            <w:proofErr w:type="gramStart"/>
            <w:r w:rsidRPr="00572C01">
              <w:rPr>
                <w:rFonts w:cstheme="minorHAnsi"/>
                <w:sz w:val="22"/>
                <w:szCs w:val="22"/>
              </w:rPr>
              <w:t>being</w:t>
            </w:r>
            <w:proofErr w:type="gramEnd"/>
            <w:r w:rsidRPr="00572C01">
              <w:rPr>
                <w:rFonts w:cstheme="minorHAnsi"/>
                <w:sz w:val="22"/>
                <w:szCs w:val="22"/>
              </w:rPr>
              <w:t xml:space="preserve"> contacted one year after I started the study to collect follow up information. </w:t>
            </w:r>
          </w:p>
        </w:tc>
        <w:tc>
          <w:tcPr>
            <w:tcW w:w="1275" w:type="dxa"/>
            <w:shd w:val="clear" w:color="auto" w:fill="auto"/>
            <w:vAlign w:val="center"/>
          </w:tcPr>
          <w:p w14:paraId="55AF5397" w14:textId="77777777" w:rsidR="004C7C23" w:rsidRPr="00572C01" w:rsidRDefault="004C7C23" w:rsidP="004C7C23">
            <w:pPr>
              <w:spacing w:before="120" w:after="120" w:line="240" w:lineRule="auto"/>
              <w:jc w:val="center"/>
              <w:rPr>
                <w:rFonts w:cstheme="minorHAnsi"/>
              </w:rPr>
            </w:pPr>
            <w:r w:rsidRPr="00572C01">
              <w:rPr>
                <w:rFonts w:cstheme="minorHAnsi"/>
              </w:rPr>
              <w:t xml:space="preserve">Yes </w:t>
            </w:r>
            <w:r w:rsidRPr="00572C01">
              <w:rPr>
                <w:rFonts w:cstheme="minorHAnsi"/>
              </w:rPr>
              <w:sym w:font="Wingdings" w:char="F06F"/>
            </w:r>
          </w:p>
        </w:tc>
        <w:tc>
          <w:tcPr>
            <w:tcW w:w="1173" w:type="dxa"/>
            <w:vAlign w:val="center"/>
          </w:tcPr>
          <w:p w14:paraId="4226A54B" w14:textId="77777777" w:rsidR="004C7C23" w:rsidRPr="00572C01" w:rsidRDefault="004C7C23" w:rsidP="004C7C23">
            <w:pPr>
              <w:spacing w:before="120" w:after="120" w:line="240" w:lineRule="auto"/>
              <w:jc w:val="center"/>
              <w:rPr>
                <w:rFonts w:cstheme="minorHAnsi"/>
              </w:rPr>
            </w:pPr>
            <w:r w:rsidRPr="00572C01">
              <w:rPr>
                <w:rFonts w:cstheme="minorHAnsi"/>
              </w:rPr>
              <w:t xml:space="preserve">No </w:t>
            </w:r>
            <w:r w:rsidRPr="00572C01">
              <w:rPr>
                <w:rFonts w:cstheme="minorHAnsi"/>
              </w:rPr>
              <w:sym w:font="Wingdings" w:char="F06F"/>
            </w:r>
          </w:p>
        </w:tc>
      </w:tr>
      <w:tr w:rsidR="004C7C23" w:rsidRPr="00BB5294" w14:paraId="72577A0A" w14:textId="77777777" w:rsidTr="00D6385C">
        <w:tc>
          <w:tcPr>
            <w:tcW w:w="6843" w:type="dxa"/>
            <w:shd w:val="clear" w:color="auto" w:fill="auto"/>
            <w:vAlign w:val="center"/>
          </w:tcPr>
          <w:p w14:paraId="168BC663" w14:textId="77777777" w:rsidR="004C7C23" w:rsidRDefault="004C7C23" w:rsidP="004C7C23">
            <w:pPr>
              <w:pStyle w:val="Default"/>
              <w:spacing w:before="120" w:after="120"/>
              <w:jc w:val="both"/>
              <w:rPr>
                <w:rFonts w:asciiTheme="minorHAnsi" w:hAnsiTheme="minorHAnsi"/>
                <w:color w:val="auto"/>
                <w:sz w:val="22"/>
                <w:szCs w:val="22"/>
                <w:lang w:val="en-GB"/>
              </w:rPr>
            </w:pPr>
            <w:r w:rsidRPr="00D440B2">
              <w:rPr>
                <w:rFonts w:asciiTheme="minorHAnsi" w:hAnsiTheme="minorHAnsi"/>
                <w:color w:val="auto"/>
                <w:sz w:val="22"/>
                <w:szCs w:val="22"/>
                <w:lang w:val="en-GB"/>
              </w:rPr>
              <w:t xml:space="preserve">I consent to my name being placed in a separate database so that I can be contacted in the future should there be other studies which I might like to participate in, with the understanding that I can choose whether to participate in such studies or not. </w:t>
            </w:r>
          </w:p>
          <w:p w14:paraId="0B467DD0" w14:textId="77777777" w:rsidR="004C7C23" w:rsidRPr="00B43057" w:rsidRDefault="004C7C23" w:rsidP="004C7C23">
            <w:pPr>
              <w:pStyle w:val="Default"/>
              <w:spacing w:before="120" w:after="120"/>
              <w:jc w:val="both"/>
              <w:rPr>
                <w:rFonts w:asciiTheme="minorHAnsi" w:hAnsiTheme="minorHAnsi"/>
                <w:color w:val="auto"/>
                <w:sz w:val="22"/>
                <w:szCs w:val="22"/>
                <w:lang w:val="en-GB"/>
              </w:rPr>
            </w:pPr>
          </w:p>
        </w:tc>
        <w:tc>
          <w:tcPr>
            <w:tcW w:w="1275" w:type="dxa"/>
            <w:shd w:val="clear" w:color="auto" w:fill="auto"/>
            <w:vAlign w:val="center"/>
          </w:tcPr>
          <w:p w14:paraId="2A5550BB" w14:textId="77777777" w:rsidR="004C7C23" w:rsidRPr="00BB5294" w:rsidRDefault="004C7C23" w:rsidP="004C7C23">
            <w:pPr>
              <w:spacing w:before="120" w:after="120" w:line="240" w:lineRule="auto"/>
              <w:rPr>
                <w:rFonts w:cstheme="minorHAnsi"/>
              </w:rPr>
            </w:pPr>
            <w:r>
              <w:rPr>
                <w:rFonts w:cstheme="minorHAnsi"/>
              </w:rPr>
              <w:t xml:space="preserve">     Y</w:t>
            </w:r>
            <w:r w:rsidRPr="00BB5294">
              <w:rPr>
                <w:rFonts w:cstheme="minorHAnsi"/>
              </w:rPr>
              <w:t xml:space="preserve">es </w:t>
            </w:r>
            <w:r w:rsidRPr="00BB5294">
              <w:rPr>
                <w:rFonts w:cstheme="minorHAnsi"/>
              </w:rPr>
              <w:sym w:font="Wingdings" w:char="F06F"/>
            </w:r>
          </w:p>
        </w:tc>
        <w:tc>
          <w:tcPr>
            <w:tcW w:w="1173" w:type="dxa"/>
            <w:vAlign w:val="center"/>
          </w:tcPr>
          <w:p w14:paraId="2606EA4E" w14:textId="77777777" w:rsidR="004C7C23" w:rsidRPr="00BB5294" w:rsidRDefault="004C7C23" w:rsidP="004C7C23">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r w:rsidR="008171DA" w:rsidRPr="00BB5294" w14:paraId="4348434A" w14:textId="77777777" w:rsidTr="00D6385C">
        <w:tc>
          <w:tcPr>
            <w:tcW w:w="6843" w:type="dxa"/>
            <w:shd w:val="clear" w:color="auto" w:fill="auto"/>
            <w:vAlign w:val="center"/>
          </w:tcPr>
          <w:p w14:paraId="281F09AE" w14:textId="77777777" w:rsidR="008171DA" w:rsidRDefault="008171DA" w:rsidP="008171DA">
            <w:pPr>
              <w:pStyle w:val="Default"/>
              <w:spacing w:before="120" w:after="120"/>
              <w:jc w:val="both"/>
              <w:rPr>
                <w:rFonts w:asciiTheme="minorHAnsi" w:hAnsiTheme="minorHAnsi"/>
                <w:color w:val="auto"/>
                <w:sz w:val="22"/>
                <w:szCs w:val="22"/>
                <w:lang w:val="en-GB"/>
              </w:rPr>
            </w:pPr>
            <w:r>
              <w:rPr>
                <w:rFonts w:asciiTheme="minorHAnsi" w:hAnsiTheme="minorHAnsi"/>
                <w:color w:val="auto"/>
                <w:sz w:val="22"/>
                <w:szCs w:val="22"/>
                <w:lang w:val="en-GB"/>
              </w:rPr>
              <w:t>I consent to providing two blood samples if eligible</w:t>
            </w:r>
          </w:p>
          <w:p w14:paraId="49C31773" w14:textId="77777777" w:rsidR="008171DA" w:rsidRDefault="008171DA" w:rsidP="008171DA">
            <w:pPr>
              <w:outlineLvl w:val="0"/>
              <w:rPr>
                <w:rFonts w:cstheme="minorHAnsi"/>
                <w:b/>
              </w:rPr>
            </w:pPr>
            <w:r>
              <w:rPr>
                <w:rFonts w:cstheme="minorHAnsi"/>
                <w:b/>
              </w:rPr>
              <w:t>NOTE: You can continue with the micronutrient intervention without having to give a blood sample</w:t>
            </w:r>
          </w:p>
          <w:p w14:paraId="20F1CB52" w14:textId="6F9B9CCB" w:rsidR="008171DA" w:rsidRPr="00D440B2" w:rsidRDefault="008171DA" w:rsidP="008171DA">
            <w:pPr>
              <w:pStyle w:val="Default"/>
              <w:spacing w:before="120" w:after="120"/>
              <w:jc w:val="both"/>
              <w:rPr>
                <w:rFonts w:asciiTheme="minorHAnsi" w:hAnsiTheme="minorHAnsi"/>
                <w:color w:val="auto"/>
                <w:sz w:val="22"/>
                <w:szCs w:val="22"/>
                <w:lang w:val="en-GB"/>
              </w:rPr>
            </w:pPr>
          </w:p>
        </w:tc>
        <w:tc>
          <w:tcPr>
            <w:tcW w:w="1275" w:type="dxa"/>
            <w:shd w:val="clear" w:color="auto" w:fill="auto"/>
            <w:vAlign w:val="center"/>
          </w:tcPr>
          <w:p w14:paraId="7711BBAA" w14:textId="3EA7754C" w:rsidR="008171DA" w:rsidRDefault="008171DA" w:rsidP="008171DA">
            <w:pPr>
              <w:spacing w:before="120" w:after="120" w:line="240" w:lineRule="auto"/>
              <w:rPr>
                <w:rFonts w:cstheme="minorHAnsi"/>
              </w:rPr>
            </w:pPr>
            <w:r>
              <w:rPr>
                <w:rFonts w:cstheme="minorHAnsi"/>
              </w:rPr>
              <w:t xml:space="preserve">     Y</w:t>
            </w:r>
            <w:r w:rsidRPr="00BB5294">
              <w:rPr>
                <w:rFonts w:cstheme="minorHAnsi"/>
              </w:rPr>
              <w:t xml:space="preserve">es </w:t>
            </w:r>
            <w:r w:rsidRPr="00BB5294">
              <w:rPr>
                <w:rFonts w:cstheme="minorHAnsi"/>
              </w:rPr>
              <w:sym w:font="Wingdings" w:char="F06F"/>
            </w:r>
          </w:p>
        </w:tc>
        <w:tc>
          <w:tcPr>
            <w:tcW w:w="1173" w:type="dxa"/>
            <w:vAlign w:val="center"/>
          </w:tcPr>
          <w:p w14:paraId="7E594F68" w14:textId="29EFF249" w:rsidR="008171DA" w:rsidRPr="00BB5294" w:rsidRDefault="008171DA" w:rsidP="008171DA">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r w:rsidR="008171DA" w:rsidRPr="00BB5294" w14:paraId="39C5AD71" w14:textId="77777777" w:rsidTr="00ED6FB2">
        <w:tc>
          <w:tcPr>
            <w:tcW w:w="6843" w:type="dxa"/>
            <w:shd w:val="clear" w:color="auto" w:fill="auto"/>
            <w:vAlign w:val="center"/>
          </w:tcPr>
          <w:p w14:paraId="0FFB25E0" w14:textId="77777777" w:rsidR="008171DA" w:rsidRPr="00D3412F" w:rsidRDefault="008171DA" w:rsidP="008171DA">
            <w:pPr>
              <w:tabs>
                <w:tab w:val="left" w:leader="dot" w:pos="8364"/>
              </w:tabs>
              <w:spacing w:before="120" w:line="240" w:lineRule="atLeast"/>
              <w:rPr>
                <w:rFonts w:cstheme="minorHAnsi"/>
              </w:rPr>
            </w:pPr>
            <w:r w:rsidRPr="00D3412F">
              <w:rPr>
                <w:rFonts w:cstheme="minorHAnsi"/>
              </w:rPr>
              <w:t>I</w:t>
            </w:r>
            <w:r>
              <w:rPr>
                <w:rFonts w:cstheme="minorHAnsi"/>
              </w:rPr>
              <w:t>f I consent to give blood, I</w:t>
            </w:r>
            <w:r w:rsidRPr="00D3412F">
              <w:rPr>
                <w:rFonts w:cstheme="minorHAnsi"/>
              </w:rPr>
              <w:t xml:space="preserve"> </w:t>
            </w:r>
            <w:r>
              <w:rPr>
                <w:rFonts w:cstheme="minorHAnsi"/>
              </w:rPr>
              <w:t>request for my</w:t>
            </w:r>
            <w:r w:rsidRPr="00D3412F">
              <w:rPr>
                <w:rFonts w:cstheme="minorHAnsi"/>
              </w:rPr>
              <w:t xml:space="preserve"> blood sample to be disposed of with a </w:t>
            </w:r>
            <w:proofErr w:type="spellStart"/>
            <w:r w:rsidRPr="00D3412F">
              <w:rPr>
                <w:rFonts w:cstheme="minorHAnsi"/>
              </w:rPr>
              <w:t>karakia</w:t>
            </w:r>
            <w:proofErr w:type="spellEnd"/>
            <w:r w:rsidRPr="00D3412F">
              <w:rPr>
                <w:rFonts w:cstheme="minorHAnsi"/>
              </w:rPr>
              <w:t>.</w:t>
            </w:r>
          </w:p>
          <w:p w14:paraId="2B722F4B" w14:textId="77777777" w:rsidR="008171DA" w:rsidRPr="00B43057" w:rsidRDefault="008171DA" w:rsidP="008171DA">
            <w:pPr>
              <w:pStyle w:val="Default"/>
              <w:spacing w:before="120" w:after="120"/>
              <w:jc w:val="both"/>
              <w:rPr>
                <w:rFonts w:asciiTheme="minorHAnsi" w:hAnsiTheme="minorHAnsi"/>
                <w:color w:val="auto"/>
                <w:sz w:val="22"/>
                <w:szCs w:val="22"/>
                <w:lang w:val="en-GB"/>
              </w:rPr>
            </w:pPr>
          </w:p>
        </w:tc>
        <w:tc>
          <w:tcPr>
            <w:tcW w:w="1275" w:type="dxa"/>
            <w:shd w:val="clear" w:color="auto" w:fill="auto"/>
            <w:vAlign w:val="center"/>
          </w:tcPr>
          <w:p w14:paraId="568D23B7" w14:textId="4C800E03" w:rsidR="008171DA" w:rsidRPr="00BB5294" w:rsidRDefault="008171DA" w:rsidP="008171DA">
            <w:pPr>
              <w:spacing w:before="120" w:after="120" w:line="240" w:lineRule="auto"/>
              <w:rPr>
                <w:rFonts w:cstheme="minorHAnsi"/>
              </w:rPr>
            </w:pPr>
            <w:r>
              <w:rPr>
                <w:rFonts w:cstheme="minorHAnsi"/>
              </w:rPr>
              <w:t xml:space="preserve">     Y</w:t>
            </w:r>
            <w:r w:rsidRPr="00BB5294">
              <w:rPr>
                <w:rFonts w:cstheme="minorHAnsi"/>
              </w:rPr>
              <w:t xml:space="preserve">es </w:t>
            </w:r>
            <w:r w:rsidRPr="00BB5294">
              <w:rPr>
                <w:rFonts w:cstheme="minorHAnsi"/>
              </w:rPr>
              <w:sym w:font="Wingdings" w:char="F06F"/>
            </w:r>
          </w:p>
        </w:tc>
        <w:tc>
          <w:tcPr>
            <w:tcW w:w="1173" w:type="dxa"/>
            <w:vAlign w:val="center"/>
          </w:tcPr>
          <w:p w14:paraId="7FA00AA7" w14:textId="77787BBF" w:rsidR="008171DA" w:rsidRPr="00BB5294" w:rsidRDefault="008171DA" w:rsidP="008171DA">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E93195" w14:paraId="6601D955" w14:textId="77777777" w:rsidTr="00DA0FA6">
        <w:tc>
          <w:tcPr>
            <w:tcW w:w="4523" w:type="dxa"/>
          </w:tcPr>
          <w:p w14:paraId="6CC1A897" w14:textId="77777777" w:rsidR="00FB23C8" w:rsidRDefault="00FB23C8" w:rsidP="00E93195">
            <w:pPr>
              <w:outlineLvl w:val="0"/>
              <w:rPr>
                <w:rFonts w:cstheme="minorHAnsi"/>
                <w:b/>
              </w:rPr>
            </w:pPr>
          </w:p>
          <w:p w14:paraId="5C6D90C8" w14:textId="77777777" w:rsidR="00FB23C8" w:rsidRDefault="00FB23C8" w:rsidP="00E93195">
            <w:pPr>
              <w:outlineLvl w:val="0"/>
              <w:rPr>
                <w:rFonts w:cstheme="minorHAnsi"/>
                <w:b/>
              </w:rPr>
            </w:pPr>
          </w:p>
          <w:p w14:paraId="72582018" w14:textId="77777777" w:rsidR="00E93195" w:rsidRDefault="00E93195" w:rsidP="00E93195">
            <w:pPr>
              <w:outlineLvl w:val="0"/>
              <w:rPr>
                <w:rFonts w:cstheme="minorHAnsi"/>
                <w:b/>
              </w:rPr>
            </w:pPr>
            <w:r w:rsidRPr="00E93195">
              <w:rPr>
                <w:rFonts w:cstheme="minorHAnsi"/>
                <w:b/>
              </w:rPr>
              <w:t>GP contact details:</w:t>
            </w:r>
          </w:p>
          <w:p w14:paraId="39D437F3" w14:textId="77777777" w:rsidR="00E93195" w:rsidRPr="00E93195" w:rsidRDefault="00E93195" w:rsidP="00E93195">
            <w:pPr>
              <w:outlineLvl w:val="0"/>
              <w:rPr>
                <w:rFonts w:cstheme="minorHAnsi"/>
                <w:b/>
              </w:rPr>
            </w:pPr>
          </w:p>
        </w:tc>
        <w:tc>
          <w:tcPr>
            <w:tcW w:w="4503" w:type="dxa"/>
          </w:tcPr>
          <w:p w14:paraId="1D73293D" w14:textId="77777777" w:rsidR="00E93195" w:rsidRPr="00E93195" w:rsidRDefault="00E93195" w:rsidP="00E93195">
            <w:pPr>
              <w:outlineLvl w:val="0"/>
              <w:rPr>
                <w:rFonts w:cstheme="minorHAnsi"/>
                <w:b/>
              </w:rPr>
            </w:pPr>
          </w:p>
        </w:tc>
      </w:tr>
      <w:tr w:rsidR="00E93195" w14:paraId="3D1A4072" w14:textId="77777777" w:rsidTr="00DA0FA6">
        <w:tc>
          <w:tcPr>
            <w:tcW w:w="4523" w:type="dxa"/>
          </w:tcPr>
          <w:p w14:paraId="6FFB795A" w14:textId="77777777" w:rsidR="00E93195" w:rsidRDefault="00E93195" w:rsidP="00E93195">
            <w:pPr>
              <w:outlineLvl w:val="0"/>
              <w:rPr>
                <w:rFonts w:cstheme="minorHAnsi"/>
              </w:rPr>
            </w:pPr>
            <w:r>
              <w:rPr>
                <w:rFonts w:cstheme="minorHAnsi"/>
              </w:rPr>
              <w:t>Name:</w:t>
            </w:r>
          </w:p>
        </w:tc>
        <w:tc>
          <w:tcPr>
            <w:tcW w:w="4503" w:type="dxa"/>
          </w:tcPr>
          <w:p w14:paraId="1D6B6BFB" w14:textId="77777777" w:rsidR="00E93195" w:rsidRDefault="00E93195" w:rsidP="00E93195">
            <w:pPr>
              <w:outlineLvl w:val="0"/>
              <w:rPr>
                <w:rFonts w:cstheme="minorHAnsi"/>
              </w:rPr>
            </w:pPr>
          </w:p>
        </w:tc>
      </w:tr>
      <w:tr w:rsidR="00E93195" w14:paraId="13FD5F53" w14:textId="77777777" w:rsidTr="00DA0FA6">
        <w:tc>
          <w:tcPr>
            <w:tcW w:w="4523" w:type="dxa"/>
          </w:tcPr>
          <w:p w14:paraId="33271B19" w14:textId="77777777" w:rsidR="00E93195" w:rsidRDefault="00E93195" w:rsidP="00E93195">
            <w:pPr>
              <w:outlineLvl w:val="0"/>
              <w:rPr>
                <w:rFonts w:cstheme="minorHAnsi"/>
              </w:rPr>
            </w:pPr>
            <w:r>
              <w:rPr>
                <w:rFonts w:cstheme="minorHAnsi"/>
              </w:rPr>
              <w:t xml:space="preserve">Phone: </w:t>
            </w:r>
          </w:p>
        </w:tc>
        <w:tc>
          <w:tcPr>
            <w:tcW w:w="4503" w:type="dxa"/>
          </w:tcPr>
          <w:p w14:paraId="7E476512" w14:textId="77777777" w:rsidR="00E93195" w:rsidRDefault="00E93195" w:rsidP="00E93195">
            <w:pPr>
              <w:outlineLvl w:val="0"/>
              <w:rPr>
                <w:rFonts w:cstheme="minorHAnsi"/>
              </w:rPr>
            </w:pPr>
          </w:p>
        </w:tc>
      </w:tr>
      <w:tr w:rsidR="00E93195" w14:paraId="0B102280" w14:textId="77777777" w:rsidTr="00DA0FA6">
        <w:tc>
          <w:tcPr>
            <w:tcW w:w="4523" w:type="dxa"/>
          </w:tcPr>
          <w:p w14:paraId="7A3EA953" w14:textId="77777777" w:rsidR="00E93195" w:rsidRDefault="00E93195" w:rsidP="00E93195">
            <w:pPr>
              <w:outlineLvl w:val="0"/>
              <w:rPr>
                <w:rFonts w:cstheme="minorHAnsi"/>
              </w:rPr>
            </w:pPr>
            <w:r>
              <w:rPr>
                <w:rFonts w:cstheme="minorHAnsi"/>
              </w:rPr>
              <w:t>Surgery address</w:t>
            </w:r>
            <w:r w:rsidR="00CA583C">
              <w:rPr>
                <w:rFonts w:cstheme="minorHAnsi"/>
              </w:rPr>
              <w:t xml:space="preserve"> (if known)</w:t>
            </w:r>
            <w:r>
              <w:rPr>
                <w:rFonts w:cstheme="minorHAnsi"/>
              </w:rPr>
              <w:t>:</w:t>
            </w:r>
          </w:p>
        </w:tc>
        <w:tc>
          <w:tcPr>
            <w:tcW w:w="4503" w:type="dxa"/>
          </w:tcPr>
          <w:p w14:paraId="50F2BB81" w14:textId="77777777" w:rsidR="00E93195" w:rsidRDefault="00E93195" w:rsidP="00E93195">
            <w:pPr>
              <w:outlineLvl w:val="0"/>
              <w:rPr>
                <w:rFonts w:cstheme="minorHAnsi"/>
              </w:rPr>
            </w:pPr>
          </w:p>
        </w:tc>
      </w:tr>
    </w:tbl>
    <w:p w14:paraId="05084BCA" w14:textId="77777777" w:rsidR="00CD5CD4" w:rsidRDefault="00CD5CD4" w:rsidP="00780417">
      <w:pPr>
        <w:spacing w:after="0" w:line="240" w:lineRule="auto"/>
        <w:outlineLvl w:val="0"/>
        <w:rPr>
          <w:rFonts w:cstheme="minorHAnsi"/>
          <w:b/>
        </w:rPr>
      </w:pPr>
    </w:p>
    <w:p w14:paraId="2A503C35" w14:textId="77777777" w:rsidR="0069072B" w:rsidRDefault="0069072B" w:rsidP="00780417">
      <w:pPr>
        <w:spacing w:after="0" w:line="240" w:lineRule="auto"/>
        <w:outlineLvl w:val="0"/>
        <w:rPr>
          <w:rFonts w:cstheme="minorHAnsi"/>
          <w:b/>
        </w:rPr>
      </w:pPr>
    </w:p>
    <w:p w14:paraId="63227D17" w14:textId="77777777" w:rsidR="00780417" w:rsidRPr="00BB5294" w:rsidRDefault="00780417" w:rsidP="00780417">
      <w:pPr>
        <w:spacing w:after="0" w:line="240" w:lineRule="auto"/>
        <w:outlineLvl w:val="0"/>
        <w:rPr>
          <w:rFonts w:cstheme="minorHAnsi"/>
          <w:b/>
        </w:rPr>
      </w:pPr>
      <w:r w:rsidRPr="00BB5294">
        <w:rPr>
          <w:rFonts w:cstheme="minorHAnsi"/>
          <w:b/>
        </w:rPr>
        <w:t>Declaration by participant:</w:t>
      </w:r>
    </w:p>
    <w:p w14:paraId="3D25D244" w14:textId="77777777" w:rsidR="00A7713B" w:rsidRPr="00BB5294" w:rsidRDefault="00780417" w:rsidP="00780417">
      <w:pPr>
        <w:spacing w:after="0" w:line="240" w:lineRule="auto"/>
        <w:jc w:val="both"/>
        <w:rPr>
          <w:rFonts w:cstheme="minorHAnsi"/>
        </w:rPr>
      </w:pPr>
      <w:r w:rsidRPr="00BB5294">
        <w:rPr>
          <w:rFonts w:cstheme="minorHAnsi"/>
        </w:rPr>
        <w:t>I here</w:t>
      </w:r>
      <w:r w:rsidR="007250C1">
        <w:rPr>
          <w:rFonts w:cstheme="minorHAnsi"/>
        </w:rPr>
        <w:t>by consent to take part in the micronutrient for anxiety and depressive symptoms study</w:t>
      </w:r>
      <w:r w:rsidRPr="00BB5294">
        <w:rPr>
          <w:rFonts w:cstheme="minorHAnsi"/>
        </w:rPr>
        <w:t>.</w:t>
      </w:r>
      <w:r w:rsidR="00A7713B">
        <w:rPr>
          <w:rFonts w:cstheme="minorHAnsi"/>
        </w:rPr>
        <w:t xml:space="preserve">  </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4839"/>
        <w:gridCol w:w="4452"/>
      </w:tblGrid>
      <w:tr w:rsidR="00A7713B" w:rsidRPr="00BB5294" w14:paraId="2D586454" w14:textId="77777777" w:rsidTr="00586CEC">
        <w:tc>
          <w:tcPr>
            <w:tcW w:w="1275" w:type="dxa"/>
            <w:shd w:val="clear" w:color="auto" w:fill="auto"/>
            <w:vAlign w:val="center"/>
          </w:tcPr>
          <w:p w14:paraId="6F005EA8" w14:textId="77777777" w:rsidR="00A7713B" w:rsidRPr="00BB5294" w:rsidRDefault="00A7713B" w:rsidP="00586CEC">
            <w:pPr>
              <w:spacing w:before="120" w:after="120" w:line="240" w:lineRule="auto"/>
              <w:jc w:val="center"/>
              <w:rPr>
                <w:rFonts w:cstheme="minorHAnsi"/>
              </w:rPr>
            </w:pPr>
            <w:r w:rsidRPr="00BB5294">
              <w:rPr>
                <w:rFonts w:cstheme="minorHAnsi"/>
              </w:rPr>
              <w:t xml:space="preserve">Yes </w:t>
            </w:r>
            <w:r w:rsidRPr="00BB5294">
              <w:rPr>
                <w:rFonts w:cstheme="minorHAnsi"/>
              </w:rPr>
              <w:sym w:font="Wingdings" w:char="F06F"/>
            </w:r>
          </w:p>
        </w:tc>
        <w:tc>
          <w:tcPr>
            <w:tcW w:w="1173" w:type="dxa"/>
            <w:vAlign w:val="center"/>
          </w:tcPr>
          <w:p w14:paraId="7C3C38B5" w14:textId="77777777" w:rsidR="00A7713B" w:rsidRPr="00BB5294" w:rsidRDefault="00A7713B" w:rsidP="00586CEC">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bl>
    <w:p w14:paraId="330DA5A3" w14:textId="77777777" w:rsidR="00780417" w:rsidRPr="00BB5294" w:rsidRDefault="00780417" w:rsidP="00780417">
      <w:pPr>
        <w:spacing w:after="0" w:line="240" w:lineRule="auto"/>
        <w:jc w:val="both"/>
        <w:rPr>
          <w:rFonts w:cstheme="minorHAnsi"/>
        </w:rPr>
      </w:pPr>
    </w:p>
    <w:p w14:paraId="5A60699C" w14:textId="77777777" w:rsidR="00780417" w:rsidRDefault="00780417" w:rsidP="00780417">
      <w:pPr>
        <w:spacing w:after="0" w:line="240" w:lineRule="auto"/>
        <w:jc w:val="both"/>
        <w:rPr>
          <w:rFonts w:cstheme="minorHAnsi"/>
          <w:b/>
        </w:rPr>
      </w:pPr>
    </w:p>
    <w:p w14:paraId="3FC065CE" w14:textId="77777777" w:rsidR="00FB23C8" w:rsidRPr="00BB5294" w:rsidRDefault="00FB23C8" w:rsidP="00780417">
      <w:pPr>
        <w:spacing w:after="0" w:line="240" w:lineRule="auto"/>
        <w:jc w:val="both"/>
        <w:rPr>
          <w:rFonts w:cstheme="minorHAnsi"/>
          <w:b/>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0417" w:rsidRPr="00BB5294" w14:paraId="6B3B008B" w14:textId="77777777" w:rsidTr="00D378AB">
        <w:trPr>
          <w:trHeight w:val="567"/>
        </w:trPr>
        <w:tc>
          <w:tcPr>
            <w:tcW w:w="8516" w:type="dxa"/>
            <w:gridSpan w:val="2"/>
            <w:vAlign w:val="bottom"/>
          </w:tcPr>
          <w:p w14:paraId="530E6B66" w14:textId="77777777" w:rsidR="00327AE5" w:rsidRPr="00BB5294" w:rsidRDefault="00780417" w:rsidP="00D378AB">
            <w:pPr>
              <w:spacing w:after="0" w:line="240" w:lineRule="auto"/>
              <w:rPr>
                <w:rFonts w:cstheme="minorHAnsi"/>
              </w:rPr>
            </w:pPr>
            <w:r w:rsidRPr="00BB5294">
              <w:rPr>
                <w:rFonts w:cstheme="minorHAnsi"/>
              </w:rPr>
              <w:t>Participant’s name:</w:t>
            </w:r>
          </w:p>
        </w:tc>
      </w:tr>
      <w:tr w:rsidR="00780417" w:rsidRPr="00BB5294" w14:paraId="37AD90BD" w14:textId="77777777" w:rsidTr="00D378AB">
        <w:trPr>
          <w:trHeight w:val="567"/>
        </w:trPr>
        <w:tc>
          <w:tcPr>
            <w:tcW w:w="4786" w:type="dxa"/>
            <w:vAlign w:val="bottom"/>
          </w:tcPr>
          <w:p w14:paraId="5190C231" w14:textId="77777777" w:rsidR="001E5257" w:rsidRDefault="001E5257" w:rsidP="00D378AB">
            <w:pPr>
              <w:spacing w:after="0" w:line="240" w:lineRule="auto"/>
              <w:rPr>
                <w:rFonts w:cstheme="minorHAnsi"/>
              </w:rPr>
            </w:pPr>
          </w:p>
          <w:p w14:paraId="3976A8A5" w14:textId="77777777" w:rsidR="001E5257" w:rsidRDefault="001E5257" w:rsidP="00D378AB">
            <w:pPr>
              <w:spacing w:after="0" w:line="240" w:lineRule="auto"/>
              <w:rPr>
                <w:rFonts w:cstheme="minorHAnsi"/>
              </w:rPr>
            </w:pPr>
            <w:r>
              <w:rPr>
                <w:rFonts w:cstheme="minorHAnsi"/>
              </w:rPr>
              <w:t>Participant’s signature:</w:t>
            </w:r>
          </w:p>
          <w:p w14:paraId="1830896D" w14:textId="77777777" w:rsidR="001E5257" w:rsidRDefault="001E5257" w:rsidP="00D378AB">
            <w:pPr>
              <w:spacing w:after="0" w:line="240" w:lineRule="auto"/>
              <w:rPr>
                <w:rFonts w:cstheme="minorHAnsi"/>
              </w:rPr>
            </w:pPr>
          </w:p>
          <w:p w14:paraId="1914D904" w14:textId="77777777" w:rsidR="001E5257" w:rsidRDefault="001E5257" w:rsidP="00D378AB">
            <w:pPr>
              <w:spacing w:after="0" w:line="240" w:lineRule="auto"/>
              <w:rPr>
                <w:rFonts w:cstheme="minorHAnsi"/>
              </w:rPr>
            </w:pPr>
          </w:p>
          <w:p w14:paraId="4FD62DB1" w14:textId="77777777" w:rsidR="001E5257" w:rsidRDefault="001E5257" w:rsidP="00D378AB">
            <w:pPr>
              <w:spacing w:after="0" w:line="240" w:lineRule="auto"/>
              <w:rPr>
                <w:rFonts w:cstheme="minorHAnsi"/>
              </w:rPr>
            </w:pPr>
          </w:p>
          <w:p w14:paraId="66A3C4D4" w14:textId="77777777" w:rsidR="001E5257" w:rsidRDefault="001E5257" w:rsidP="00D378AB">
            <w:pPr>
              <w:spacing w:after="0" w:line="240" w:lineRule="auto"/>
              <w:rPr>
                <w:rFonts w:cstheme="minorHAnsi"/>
              </w:rPr>
            </w:pPr>
          </w:p>
          <w:p w14:paraId="33C2D794" w14:textId="77777777" w:rsidR="001E5257" w:rsidRDefault="001E5257" w:rsidP="00D378AB">
            <w:pPr>
              <w:spacing w:after="0" w:line="240" w:lineRule="auto"/>
              <w:rPr>
                <w:rFonts w:cstheme="minorHAnsi"/>
              </w:rPr>
            </w:pPr>
          </w:p>
          <w:p w14:paraId="54D50515" w14:textId="77777777" w:rsidR="001E5257" w:rsidRDefault="001E5257" w:rsidP="00D378AB">
            <w:pPr>
              <w:spacing w:after="0" w:line="240" w:lineRule="auto"/>
              <w:rPr>
                <w:rFonts w:cstheme="minorHAnsi"/>
              </w:rPr>
            </w:pPr>
          </w:p>
          <w:p w14:paraId="0B30D8F0" w14:textId="77777777" w:rsidR="00780417" w:rsidRPr="00BB5294" w:rsidRDefault="00327AE5" w:rsidP="00D378AB">
            <w:pPr>
              <w:spacing w:after="0" w:line="240" w:lineRule="auto"/>
              <w:rPr>
                <w:rFonts w:cstheme="minorHAnsi"/>
              </w:rPr>
            </w:pPr>
            <w:r>
              <w:rPr>
                <w:rFonts w:cstheme="minorHAnsi"/>
              </w:rPr>
              <w:t>Date:</w:t>
            </w:r>
          </w:p>
        </w:tc>
        <w:tc>
          <w:tcPr>
            <w:tcW w:w="3730" w:type="dxa"/>
            <w:vAlign w:val="bottom"/>
          </w:tcPr>
          <w:p w14:paraId="6BFF2EA6" w14:textId="77777777" w:rsidR="00780417" w:rsidRPr="00BB5294" w:rsidRDefault="00780417" w:rsidP="00D378AB">
            <w:pPr>
              <w:spacing w:after="0" w:line="240" w:lineRule="auto"/>
              <w:rPr>
                <w:rFonts w:cstheme="minorHAnsi"/>
              </w:rPr>
            </w:pPr>
          </w:p>
        </w:tc>
      </w:tr>
      <w:tr w:rsidR="0069072B" w:rsidRPr="00BB5294" w14:paraId="5F13991A" w14:textId="77777777" w:rsidTr="004B0D7A">
        <w:trPr>
          <w:trHeight w:val="567"/>
        </w:trPr>
        <w:tc>
          <w:tcPr>
            <w:tcW w:w="8516" w:type="dxa"/>
            <w:gridSpan w:val="2"/>
            <w:tcBorders>
              <w:top w:val="single" w:sz="4" w:space="0" w:color="000000"/>
              <w:bottom w:val="single" w:sz="4" w:space="0" w:color="000000"/>
            </w:tcBorders>
            <w:vAlign w:val="bottom"/>
          </w:tcPr>
          <w:p w14:paraId="18967502" w14:textId="77777777" w:rsidR="0069072B" w:rsidRPr="00BB5294" w:rsidRDefault="0069072B" w:rsidP="00BC388A">
            <w:pPr>
              <w:spacing w:after="0" w:line="240" w:lineRule="auto"/>
              <w:rPr>
                <w:rFonts w:cstheme="minorHAnsi"/>
              </w:rPr>
            </w:pPr>
            <w:r>
              <w:rPr>
                <w:rFonts w:cstheme="minorHAnsi"/>
              </w:rPr>
              <w:t xml:space="preserve">Email address for results: </w:t>
            </w:r>
          </w:p>
        </w:tc>
      </w:tr>
    </w:tbl>
    <w:p w14:paraId="0DE57050" w14:textId="77777777" w:rsidR="00754E8F" w:rsidRDefault="00754E8F" w:rsidP="00780417">
      <w:pPr>
        <w:spacing w:after="0" w:line="240" w:lineRule="auto"/>
        <w:outlineLvl w:val="0"/>
        <w:rPr>
          <w:rFonts w:cstheme="minorHAnsi"/>
          <w:b/>
        </w:rPr>
      </w:pPr>
    </w:p>
    <w:p w14:paraId="361255D3" w14:textId="77777777" w:rsidR="00754E8F" w:rsidRDefault="00754E8F" w:rsidP="00780417">
      <w:pPr>
        <w:spacing w:after="0" w:line="240" w:lineRule="auto"/>
        <w:outlineLvl w:val="0"/>
        <w:rPr>
          <w:rFonts w:cstheme="minorHAnsi"/>
          <w:b/>
        </w:rPr>
      </w:pPr>
    </w:p>
    <w:p w14:paraId="7873524C" w14:textId="77777777" w:rsidR="00A3502F" w:rsidRDefault="00A3502F" w:rsidP="00780417">
      <w:pPr>
        <w:spacing w:after="0" w:line="240" w:lineRule="auto"/>
        <w:outlineLvl w:val="0"/>
        <w:rPr>
          <w:rFonts w:cstheme="minorHAnsi"/>
          <w:b/>
        </w:rPr>
      </w:pPr>
      <w:r>
        <w:rPr>
          <w:rFonts w:cstheme="minorHAnsi"/>
          <w:b/>
        </w:rPr>
        <w:t xml:space="preserve">This will be completed by the principal investigator after completion of your phone screening interview. </w:t>
      </w:r>
    </w:p>
    <w:p w14:paraId="7B2914DB" w14:textId="77777777" w:rsidR="001D7C08" w:rsidRDefault="001D7C08" w:rsidP="00780417">
      <w:pPr>
        <w:spacing w:after="0" w:line="240" w:lineRule="auto"/>
        <w:outlineLvl w:val="0"/>
        <w:rPr>
          <w:rFonts w:cstheme="minorHAnsi"/>
          <w:b/>
        </w:rPr>
      </w:pPr>
    </w:p>
    <w:p w14:paraId="72122172" w14:textId="77777777" w:rsidR="00780417" w:rsidRPr="00BB5294" w:rsidRDefault="00780417" w:rsidP="00780417">
      <w:pPr>
        <w:spacing w:after="0" w:line="240" w:lineRule="auto"/>
        <w:outlineLvl w:val="0"/>
        <w:rPr>
          <w:rFonts w:cstheme="minorHAnsi"/>
          <w:b/>
        </w:rPr>
      </w:pPr>
      <w:r w:rsidRPr="00BB5294">
        <w:rPr>
          <w:rFonts w:cstheme="minorHAnsi"/>
          <w:b/>
        </w:rPr>
        <w:t>Declaration by member of research team:</w:t>
      </w:r>
    </w:p>
    <w:p w14:paraId="3C9A176A" w14:textId="77777777" w:rsidR="00780417" w:rsidRPr="00BB5294" w:rsidRDefault="00780417" w:rsidP="00780417">
      <w:pPr>
        <w:spacing w:after="0" w:line="240" w:lineRule="auto"/>
        <w:rPr>
          <w:rFonts w:cstheme="minorHAnsi"/>
        </w:rPr>
      </w:pPr>
    </w:p>
    <w:p w14:paraId="7E8100DD" w14:textId="77777777" w:rsidR="00780417" w:rsidRDefault="00780417" w:rsidP="00780417">
      <w:pPr>
        <w:spacing w:after="0" w:line="240" w:lineRule="auto"/>
        <w:rPr>
          <w:rFonts w:cstheme="minorHAnsi"/>
        </w:rPr>
      </w:pPr>
      <w:r w:rsidRPr="00BB5294">
        <w:rPr>
          <w:rFonts w:cstheme="minorHAnsi"/>
        </w:rPr>
        <w:t xml:space="preserve">I have given a verbal explanation of the research project to the participant, and have answered the participant’s questions about it.  </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4839"/>
        <w:gridCol w:w="4452"/>
      </w:tblGrid>
      <w:tr w:rsidR="00610FCF" w:rsidRPr="00BB5294" w14:paraId="35E2FB40" w14:textId="77777777" w:rsidTr="00586CEC">
        <w:tc>
          <w:tcPr>
            <w:tcW w:w="1275" w:type="dxa"/>
            <w:shd w:val="clear" w:color="auto" w:fill="auto"/>
            <w:vAlign w:val="center"/>
          </w:tcPr>
          <w:p w14:paraId="360B29CD" w14:textId="77777777" w:rsidR="00610FCF" w:rsidRPr="00BB5294" w:rsidRDefault="00610FCF" w:rsidP="00586CEC">
            <w:pPr>
              <w:spacing w:before="120" w:after="120" w:line="240" w:lineRule="auto"/>
              <w:jc w:val="center"/>
              <w:rPr>
                <w:rFonts w:cstheme="minorHAnsi"/>
              </w:rPr>
            </w:pPr>
            <w:r w:rsidRPr="00BB5294">
              <w:rPr>
                <w:rFonts w:cstheme="minorHAnsi"/>
              </w:rPr>
              <w:t xml:space="preserve">Yes </w:t>
            </w:r>
            <w:r w:rsidRPr="00BB5294">
              <w:rPr>
                <w:rFonts w:cstheme="minorHAnsi"/>
              </w:rPr>
              <w:sym w:font="Wingdings" w:char="F06F"/>
            </w:r>
          </w:p>
        </w:tc>
        <w:tc>
          <w:tcPr>
            <w:tcW w:w="1173" w:type="dxa"/>
            <w:vAlign w:val="center"/>
          </w:tcPr>
          <w:p w14:paraId="654F7FB4" w14:textId="77777777" w:rsidR="00610FCF" w:rsidRPr="00BB5294" w:rsidRDefault="00610FCF" w:rsidP="00586CEC">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bl>
    <w:p w14:paraId="5FCD9E70" w14:textId="77777777" w:rsidR="00610FCF" w:rsidRPr="00BB5294" w:rsidRDefault="00610FCF" w:rsidP="00780417">
      <w:pPr>
        <w:spacing w:after="0" w:line="240" w:lineRule="auto"/>
        <w:rPr>
          <w:rFonts w:cstheme="minorHAnsi"/>
        </w:rPr>
      </w:pPr>
    </w:p>
    <w:p w14:paraId="6E4426DF" w14:textId="77777777" w:rsidR="00780417" w:rsidRPr="00BB5294" w:rsidRDefault="00780417" w:rsidP="00780417">
      <w:pPr>
        <w:spacing w:after="0" w:line="240" w:lineRule="auto"/>
        <w:rPr>
          <w:rFonts w:cstheme="minorHAnsi"/>
        </w:rPr>
      </w:pPr>
    </w:p>
    <w:p w14:paraId="47942056" w14:textId="77777777" w:rsidR="00780417" w:rsidRDefault="00780417" w:rsidP="00780417">
      <w:pPr>
        <w:spacing w:after="0" w:line="240" w:lineRule="auto"/>
        <w:rPr>
          <w:rFonts w:cstheme="minorHAnsi"/>
        </w:rPr>
      </w:pPr>
      <w:r w:rsidRPr="00BB5294">
        <w:rPr>
          <w:rFonts w:cstheme="minorHAnsi"/>
        </w:rPr>
        <w:t>I believe that the participant understands the study and has given informed consent to participate.</w:t>
      </w: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4839"/>
        <w:gridCol w:w="4452"/>
      </w:tblGrid>
      <w:tr w:rsidR="00610FCF" w:rsidRPr="00BB5294" w14:paraId="6C68B83F" w14:textId="77777777" w:rsidTr="00586CEC">
        <w:tc>
          <w:tcPr>
            <w:tcW w:w="1275" w:type="dxa"/>
            <w:shd w:val="clear" w:color="auto" w:fill="auto"/>
            <w:vAlign w:val="center"/>
          </w:tcPr>
          <w:p w14:paraId="18A96FAB" w14:textId="77777777" w:rsidR="00610FCF" w:rsidRPr="00BB5294" w:rsidRDefault="00610FCF" w:rsidP="00586CEC">
            <w:pPr>
              <w:spacing w:before="120" w:after="120" w:line="240" w:lineRule="auto"/>
              <w:jc w:val="center"/>
              <w:rPr>
                <w:rFonts w:cstheme="minorHAnsi"/>
              </w:rPr>
            </w:pPr>
            <w:r w:rsidRPr="00BB5294">
              <w:rPr>
                <w:rFonts w:cstheme="minorHAnsi"/>
              </w:rPr>
              <w:t xml:space="preserve">Yes </w:t>
            </w:r>
            <w:r w:rsidRPr="00BB5294">
              <w:rPr>
                <w:rFonts w:cstheme="minorHAnsi"/>
              </w:rPr>
              <w:sym w:font="Wingdings" w:char="F06F"/>
            </w:r>
          </w:p>
        </w:tc>
        <w:tc>
          <w:tcPr>
            <w:tcW w:w="1173" w:type="dxa"/>
            <w:vAlign w:val="center"/>
          </w:tcPr>
          <w:p w14:paraId="372DA03B" w14:textId="77777777" w:rsidR="00610FCF" w:rsidRPr="00BB5294" w:rsidRDefault="00610FCF" w:rsidP="00586CEC">
            <w:pPr>
              <w:spacing w:before="120" w:after="120" w:line="240" w:lineRule="auto"/>
              <w:jc w:val="center"/>
              <w:rPr>
                <w:rFonts w:cstheme="minorHAnsi"/>
              </w:rPr>
            </w:pPr>
            <w:r w:rsidRPr="00BB5294">
              <w:rPr>
                <w:rFonts w:cstheme="minorHAnsi"/>
              </w:rPr>
              <w:t xml:space="preserve">No </w:t>
            </w:r>
            <w:r w:rsidRPr="00BB5294">
              <w:rPr>
                <w:rFonts w:cstheme="minorHAnsi"/>
              </w:rPr>
              <w:sym w:font="Wingdings" w:char="F06F"/>
            </w:r>
          </w:p>
        </w:tc>
      </w:tr>
    </w:tbl>
    <w:p w14:paraId="0871274D" w14:textId="77777777" w:rsidR="00780417" w:rsidRPr="00BB5294" w:rsidRDefault="00780417" w:rsidP="00780417">
      <w:pPr>
        <w:spacing w:after="0" w:line="240" w:lineRule="auto"/>
        <w:rPr>
          <w:rFonts w:cstheme="minorHAnsi"/>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0417" w:rsidRPr="00BB5294" w14:paraId="4ED95E3E" w14:textId="77777777" w:rsidTr="00D378AB">
        <w:trPr>
          <w:trHeight w:val="567"/>
        </w:trPr>
        <w:tc>
          <w:tcPr>
            <w:tcW w:w="8516" w:type="dxa"/>
            <w:gridSpan w:val="2"/>
            <w:vAlign w:val="bottom"/>
          </w:tcPr>
          <w:p w14:paraId="77FD635A" w14:textId="77777777" w:rsidR="00780417" w:rsidRPr="00BB5294" w:rsidRDefault="00780417" w:rsidP="00D378AB">
            <w:pPr>
              <w:spacing w:after="0" w:line="240" w:lineRule="auto"/>
              <w:rPr>
                <w:rFonts w:cstheme="minorHAnsi"/>
              </w:rPr>
            </w:pPr>
            <w:r w:rsidRPr="00BB5294">
              <w:rPr>
                <w:rFonts w:cstheme="minorHAnsi"/>
              </w:rPr>
              <w:t>Researcher’s name:</w:t>
            </w:r>
          </w:p>
        </w:tc>
      </w:tr>
      <w:tr w:rsidR="00780417" w:rsidRPr="00BB5294" w14:paraId="34F07846" w14:textId="77777777" w:rsidTr="00D378AB">
        <w:trPr>
          <w:trHeight w:val="567"/>
        </w:trPr>
        <w:tc>
          <w:tcPr>
            <w:tcW w:w="4786" w:type="dxa"/>
            <w:vAlign w:val="bottom"/>
          </w:tcPr>
          <w:p w14:paraId="040155C1" w14:textId="77777777" w:rsidR="00780417" w:rsidRPr="00BB5294" w:rsidRDefault="001D7C08" w:rsidP="00D378AB">
            <w:pPr>
              <w:spacing w:after="0" w:line="240" w:lineRule="auto"/>
              <w:rPr>
                <w:rFonts w:cstheme="minorHAnsi"/>
              </w:rPr>
            </w:pPr>
            <w:r>
              <w:rPr>
                <w:rFonts w:cstheme="minorHAnsi"/>
              </w:rPr>
              <w:t>Date:</w:t>
            </w:r>
          </w:p>
        </w:tc>
        <w:tc>
          <w:tcPr>
            <w:tcW w:w="3730" w:type="dxa"/>
            <w:vAlign w:val="bottom"/>
          </w:tcPr>
          <w:p w14:paraId="42438FCD" w14:textId="77777777" w:rsidR="00780417" w:rsidRPr="00BB5294" w:rsidRDefault="00780417" w:rsidP="00D378AB">
            <w:pPr>
              <w:spacing w:after="0" w:line="240" w:lineRule="auto"/>
              <w:rPr>
                <w:rFonts w:cstheme="minorHAnsi"/>
              </w:rPr>
            </w:pPr>
          </w:p>
        </w:tc>
      </w:tr>
    </w:tbl>
    <w:p w14:paraId="0842F63E" w14:textId="77777777" w:rsidR="0069072B" w:rsidRDefault="0069072B" w:rsidP="00F37170">
      <w:pPr>
        <w:spacing w:after="0" w:line="240" w:lineRule="auto"/>
        <w:jc w:val="both"/>
        <w:rPr>
          <w:b/>
          <w:u w:val="single"/>
        </w:rPr>
      </w:pPr>
    </w:p>
    <w:p w14:paraId="0BED4FB7" w14:textId="77777777" w:rsidR="00821688" w:rsidRDefault="00821688" w:rsidP="00F37170">
      <w:pPr>
        <w:spacing w:after="0" w:line="240" w:lineRule="auto"/>
        <w:jc w:val="both"/>
        <w:rPr>
          <w:b/>
          <w:u w:val="single"/>
        </w:rPr>
      </w:pPr>
    </w:p>
    <w:p w14:paraId="2A17D2E2" w14:textId="77777777" w:rsidR="00821688" w:rsidRDefault="00821688" w:rsidP="00F37170">
      <w:pPr>
        <w:spacing w:after="0" w:line="240" w:lineRule="auto"/>
        <w:jc w:val="both"/>
        <w:rPr>
          <w:b/>
          <w:u w:val="single"/>
        </w:rPr>
      </w:pPr>
    </w:p>
    <w:p w14:paraId="6F01F2CD" w14:textId="77777777" w:rsidR="00772BA6" w:rsidRDefault="00772BA6" w:rsidP="00F37170">
      <w:pPr>
        <w:spacing w:after="0" w:line="240" w:lineRule="auto"/>
        <w:jc w:val="both"/>
        <w:rPr>
          <w:b/>
          <w:u w:val="single"/>
        </w:rPr>
      </w:pPr>
    </w:p>
    <w:p w14:paraId="38CCA659" w14:textId="77777777" w:rsidR="00772BA6" w:rsidRDefault="00772BA6" w:rsidP="00F37170">
      <w:pPr>
        <w:spacing w:after="0" w:line="240" w:lineRule="auto"/>
        <w:jc w:val="both"/>
        <w:rPr>
          <w:b/>
          <w:u w:val="single"/>
        </w:rPr>
      </w:pPr>
    </w:p>
    <w:p w14:paraId="1E16722F" w14:textId="77777777" w:rsidR="00772BA6" w:rsidRDefault="00772BA6" w:rsidP="00F37170">
      <w:pPr>
        <w:spacing w:after="0" w:line="240" w:lineRule="auto"/>
        <w:jc w:val="both"/>
        <w:rPr>
          <w:b/>
          <w:u w:val="single"/>
        </w:rPr>
      </w:pPr>
    </w:p>
    <w:p w14:paraId="5E274459" w14:textId="77777777" w:rsidR="00772BA6" w:rsidRDefault="00772BA6" w:rsidP="00F37170">
      <w:pPr>
        <w:spacing w:after="0" w:line="240" w:lineRule="auto"/>
        <w:jc w:val="both"/>
        <w:rPr>
          <w:b/>
          <w:u w:val="single"/>
        </w:rPr>
      </w:pPr>
    </w:p>
    <w:p w14:paraId="2375EAEB" w14:textId="77777777" w:rsidR="00772BA6" w:rsidRDefault="00772BA6" w:rsidP="00F37170">
      <w:pPr>
        <w:spacing w:after="0" w:line="240" w:lineRule="auto"/>
        <w:jc w:val="both"/>
        <w:rPr>
          <w:b/>
          <w:u w:val="single"/>
        </w:rPr>
      </w:pPr>
    </w:p>
    <w:p w14:paraId="7DC1F203" w14:textId="77777777" w:rsidR="00772BA6" w:rsidRDefault="00772BA6" w:rsidP="00F37170">
      <w:pPr>
        <w:spacing w:after="0" w:line="240" w:lineRule="auto"/>
        <w:jc w:val="both"/>
        <w:rPr>
          <w:b/>
          <w:u w:val="single"/>
        </w:rPr>
      </w:pPr>
    </w:p>
    <w:p w14:paraId="146E6995" w14:textId="77777777" w:rsidR="001429D2" w:rsidRDefault="001429D2" w:rsidP="00F37170">
      <w:pPr>
        <w:spacing w:after="0" w:line="240" w:lineRule="auto"/>
        <w:jc w:val="both"/>
        <w:rPr>
          <w:b/>
          <w:u w:val="single"/>
        </w:rPr>
      </w:pPr>
    </w:p>
    <w:p w14:paraId="6AD542C8" w14:textId="77777777" w:rsidR="001429D2" w:rsidRDefault="001429D2" w:rsidP="00F37170">
      <w:pPr>
        <w:spacing w:after="0" w:line="240" w:lineRule="auto"/>
        <w:jc w:val="both"/>
        <w:rPr>
          <w:b/>
          <w:u w:val="single"/>
        </w:rPr>
      </w:pPr>
    </w:p>
    <w:p w14:paraId="126FE1B4" w14:textId="77777777" w:rsidR="001429D2" w:rsidRDefault="001429D2" w:rsidP="00F37170">
      <w:pPr>
        <w:spacing w:after="0" w:line="240" w:lineRule="auto"/>
        <w:jc w:val="both"/>
        <w:rPr>
          <w:b/>
          <w:u w:val="single"/>
        </w:rPr>
      </w:pPr>
    </w:p>
    <w:p w14:paraId="6932715B" w14:textId="77777777" w:rsidR="001429D2" w:rsidRDefault="001429D2" w:rsidP="00F37170">
      <w:pPr>
        <w:spacing w:after="0" w:line="240" w:lineRule="auto"/>
        <w:jc w:val="both"/>
        <w:rPr>
          <w:b/>
          <w:u w:val="single"/>
        </w:rPr>
      </w:pPr>
    </w:p>
    <w:p w14:paraId="4F33AE63" w14:textId="77777777" w:rsidR="001429D2" w:rsidRDefault="001429D2" w:rsidP="00F37170">
      <w:pPr>
        <w:spacing w:after="0" w:line="240" w:lineRule="auto"/>
        <w:jc w:val="both"/>
        <w:rPr>
          <w:b/>
          <w:u w:val="single"/>
        </w:rPr>
      </w:pPr>
    </w:p>
    <w:p w14:paraId="0CB5EF40" w14:textId="77777777" w:rsidR="001429D2" w:rsidRDefault="001429D2" w:rsidP="00F37170">
      <w:pPr>
        <w:spacing w:after="0" w:line="240" w:lineRule="auto"/>
        <w:jc w:val="both"/>
        <w:rPr>
          <w:b/>
          <w:u w:val="single"/>
        </w:rPr>
      </w:pPr>
    </w:p>
    <w:p w14:paraId="3AA81137" w14:textId="77777777" w:rsidR="001429D2" w:rsidRDefault="001429D2" w:rsidP="00F37170">
      <w:pPr>
        <w:spacing w:after="0" w:line="240" w:lineRule="auto"/>
        <w:jc w:val="both"/>
        <w:rPr>
          <w:b/>
          <w:u w:val="single"/>
        </w:rPr>
      </w:pPr>
    </w:p>
    <w:p w14:paraId="5CA92FD7" w14:textId="77777777" w:rsidR="001429D2" w:rsidRDefault="001429D2" w:rsidP="00F37170">
      <w:pPr>
        <w:spacing w:after="0" w:line="240" w:lineRule="auto"/>
        <w:jc w:val="both"/>
        <w:rPr>
          <w:b/>
          <w:u w:val="single"/>
        </w:rPr>
      </w:pPr>
    </w:p>
    <w:p w14:paraId="619D222C" w14:textId="77777777" w:rsidR="001429D2" w:rsidRDefault="001429D2" w:rsidP="00F37170">
      <w:pPr>
        <w:spacing w:after="0" w:line="240" w:lineRule="auto"/>
        <w:jc w:val="both"/>
        <w:rPr>
          <w:b/>
          <w:u w:val="single"/>
        </w:rPr>
      </w:pPr>
    </w:p>
    <w:p w14:paraId="6434CE5E" w14:textId="77777777" w:rsidR="001429D2" w:rsidRDefault="001429D2" w:rsidP="00F37170">
      <w:pPr>
        <w:spacing w:after="0" w:line="240" w:lineRule="auto"/>
        <w:jc w:val="both"/>
        <w:rPr>
          <w:b/>
          <w:u w:val="single"/>
        </w:rPr>
      </w:pPr>
    </w:p>
    <w:p w14:paraId="58DDEAED" w14:textId="77777777" w:rsidR="001429D2" w:rsidRDefault="001429D2" w:rsidP="00F37170">
      <w:pPr>
        <w:spacing w:after="0" w:line="240" w:lineRule="auto"/>
        <w:jc w:val="both"/>
        <w:rPr>
          <w:b/>
          <w:u w:val="single"/>
        </w:rPr>
      </w:pPr>
    </w:p>
    <w:p w14:paraId="548A6CD3" w14:textId="77777777" w:rsidR="001429D2" w:rsidRDefault="001429D2" w:rsidP="00F37170">
      <w:pPr>
        <w:spacing w:after="0" w:line="240" w:lineRule="auto"/>
        <w:jc w:val="both"/>
        <w:rPr>
          <w:b/>
          <w:u w:val="single"/>
        </w:rPr>
      </w:pPr>
    </w:p>
    <w:p w14:paraId="5D7DB59D" w14:textId="77777777" w:rsidR="001429D2" w:rsidRDefault="001429D2" w:rsidP="00F37170">
      <w:pPr>
        <w:spacing w:after="0" w:line="240" w:lineRule="auto"/>
        <w:jc w:val="both"/>
        <w:rPr>
          <w:b/>
          <w:u w:val="single"/>
        </w:rPr>
      </w:pPr>
    </w:p>
    <w:p w14:paraId="3AAD3582" w14:textId="77777777" w:rsidR="001429D2" w:rsidRDefault="001429D2" w:rsidP="00F37170">
      <w:pPr>
        <w:spacing w:after="0" w:line="240" w:lineRule="auto"/>
        <w:jc w:val="both"/>
        <w:rPr>
          <w:b/>
          <w:u w:val="single"/>
        </w:rPr>
      </w:pPr>
    </w:p>
    <w:p w14:paraId="21EA7E2A" w14:textId="77777777" w:rsidR="001429D2" w:rsidRDefault="001429D2" w:rsidP="00F37170">
      <w:pPr>
        <w:spacing w:after="0" w:line="240" w:lineRule="auto"/>
        <w:jc w:val="both"/>
        <w:rPr>
          <w:b/>
          <w:u w:val="single"/>
        </w:rPr>
      </w:pPr>
    </w:p>
    <w:p w14:paraId="3BF6E51A" w14:textId="77777777" w:rsidR="001429D2" w:rsidRDefault="001429D2" w:rsidP="00F37170">
      <w:pPr>
        <w:spacing w:after="0" w:line="240" w:lineRule="auto"/>
        <w:jc w:val="both"/>
        <w:rPr>
          <w:b/>
          <w:u w:val="single"/>
        </w:rPr>
      </w:pPr>
    </w:p>
    <w:p w14:paraId="09BFFA1B" w14:textId="77777777" w:rsidR="00FB23C8" w:rsidRDefault="00FB23C8">
      <w:pPr>
        <w:rPr>
          <w:b/>
          <w:u w:val="single"/>
        </w:rPr>
      </w:pPr>
      <w:r>
        <w:rPr>
          <w:b/>
          <w:u w:val="single"/>
        </w:rPr>
        <w:br w:type="page"/>
      </w:r>
    </w:p>
    <w:p w14:paraId="24EA8140" w14:textId="77777777" w:rsidR="001E1142" w:rsidRPr="00D440B2" w:rsidRDefault="001E1142" w:rsidP="00F37170">
      <w:pPr>
        <w:spacing w:after="0" w:line="240" w:lineRule="auto"/>
        <w:jc w:val="both"/>
        <w:rPr>
          <w:b/>
          <w:u w:val="single"/>
        </w:rPr>
      </w:pPr>
      <w:r w:rsidRPr="00D440B2">
        <w:rPr>
          <w:b/>
          <w:u w:val="single"/>
        </w:rPr>
        <w:lastRenderedPageBreak/>
        <w:t>Ingredients: Daily Essential Nutrients</w:t>
      </w:r>
    </w:p>
    <w:p w14:paraId="536D4ADE" w14:textId="77777777" w:rsidR="001E1142" w:rsidRPr="00D440B2" w:rsidRDefault="001E1142" w:rsidP="00F37170">
      <w:pPr>
        <w:spacing w:after="0" w:line="240" w:lineRule="auto"/>
        <w:jc w:val="both"/>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418"/>
        <w:gridCol w:w="1559"/>
      </w:tblGrid>
      <w:tr w:rsidR="00DE1CE7" w:rsidRPr="00D440B2" w14:paraId="1058239D" w14:textId="77777777" w:rsidTr="00B33AE1">
        <w:trPr>
          <w:trHeight w:val="375"/>
        </w:trPr>
        <w:tc>
          <w:tcPr>
            <w:tcW w:w="5953" w:type="dxa"/>
            <w:shd w:val="clear" w:color="auto" w:fill="auto"/>
            <w:hideMark/>
          </w:tcPr>
          <w:p w14:paraId="22DDFF97" w14:textId="77777777" w:rsidR="00B33AE1" w:rsidRPr="00D440B2" w:rsidRDefault="00B33AE1" w:rsidP="00F37170">
            <w:pPr>
              <w:spacing w:after="0" w:line="240" w:lineRule="auto"/>
              <w:ind w:left="469"/>
              <w:jc w:val="both"/>
              <w:rPr>
                <w:b/>
                <w:bCs/>
                <w:lang w:eastAsia="en-NZ"/>
              </w:rPr>
            </w:pPr>
            <w:r w:rsidRPr="00D440B2">
              <w:rPr>
                <w:b/>
                <w:bCs/>
                <w:lang w:eastAsia="en-NZ"/>
              </w:rPr>
              <w:t>Ingredients:</w:t>
            </w:r>
          </w:p>
        </w:tc>
        <w:tc>
          <w:tcPr>
            <w:tcW w:w="1418" w:type="dxa"/>
            <w:shd w:val="clear" w:color="auto" w:fill="auto"/>
            <w:hideMark/>
          </w:tcPr>
          <w:p w14:paraId="39A30EA2" w14:textId="77777777" w:rsidR="001E1142" w:rsidRPr="00D440B2" w:rsidRDefault="001E1142" w:rsidP="00F37170">
            <w:pPr>
              <w:spacing w:after="0" w:line="240" w:lineRule="auto"/>
              <w:jc w:val="both"/>
              <w:rPr>
                <w:b/>
                <w:bCs/>
                <w:lang w:eastAsia="en-NZ"/>
              </w:rPr>
            </w:pPr>
            <w:r w:rsidRPr="00D440B2">
              <w:rPr>
                <w:b/>
                <w:bCs/>
                <w:lang w:eastAsia="en-NZ"/>
              </w:rPr>
              <w:t>1 capsule</w:t>
            </w:r>
          </w:p>
        </w:tc>
        <w:tc>
          <w:tcPr>
            <w:tcW w:w="1559" w:type="dxa"/>
            <w:shd w:val="clear" w:color="auto" w:fill="auto"/>
            <w:hideMark/>
          </w:tcPr>
          <w:p w14:paraId="3F754155" w14:textId="77777777" w:rsidR="001E1142" w:rsidRPr="00D440B2" w:rsidRDefault="001E1142" w:rsidP="00F37170">
            <w:pPr>
              <w:spacing w:after="0" w:line="240" w:lineRule="auto"/>
              <w:jc w:val="both"/>
              <w:rPr>
                <w:b/>
                <w:bCs/>
                <w:lang w:eastAsia="en-NZ"/>
              </w:rPr>
            </w:pPr>
            <w:r w:rsidRPr="00D440B2">
              <w:rPr>
                <w:b/>
                <w:bCs/>
                <w:lang w:eastAsia="en-NZ"/>
              </w:rPr>
              <w:t>12 capsules</w:t>
            </w:r>
          </w:p>
        </w:tc>
      </w:tr>
      <w:tr w:rsidR="00DE1CE7" w:rsidRPr="00D440B2" w14:paraId="7710AF94" w14:textId="77777777" w:rsidTr="00B33AE1">
        <w:trPr>
          <w:trHeight w:val="375"/>
        </w:trPr>
        <w:tc>
          <w:tcPr>
            <w:tcW w:w="5953" w:type="dxa"/>
            <w:shd w:val="clear" w:color="auto" w:fill="auto"/>
            <w:hideMark/>
          </w:tcPr>
          <w:p w14:paraId="205AE753" w14:textId="77777777" w:rsidR="001E1142" w:rsidRPr="00D440B2" w:rsidRDefault="001E1142" w:rsidP="00F37170">
            <w:pPr>
              <w:spacing w:after="0" w:line="240" w:lineRule="auto"/>
              <w:ind w:left="469"/>
              <w:jc w:val="both"/>
              <w:rPr>
                <w:lang w:eastAsia="en-NZ"/>
              </w:rPr>
            </w:pPr>
            <w:r w:rsidRPr="00D440B2">
              <w:rPr>
                <w:lang w:eastAsia="en-NZ"/>
              </w:rPr>
              <w:t xml:space="preserve">Vitamin A (as </w:t>
            </w:r>
            <w:proofErr w:type="spellStart"/>
            <w:r w:rsidRPr="00D440B2">
              <w:rPr>
                <w:lang w:eastAsia="en-NZ"/>
              </w:rPr>
              <w:t>retinyl</w:t>
            </w:r>
            <w:proofErr w:type="spellEnd"/>
            <w:r w:rsidRPr="00D440B2">
              <w:rPr>
                <w:lang w:eastAsia="en-NZ"/>
              </w:rPr>
              <w:t xml:space="preserve"> palmitate)</w:t>
            </w:r>
          </w:p>
        </w:tc>
        <w:tc>
          <w:tcPr>
            <w:tcW w:w="1418" w:type="dxa"/>
            <w:shd w:val="clear" w:color="auto" w:fill="auto"/>
            <w:hideMark/>
          </w:tcPr>
          <w:p w14:paraId="5A6911D9" w14:textId="77777777" w:rsidR="001E1142" w:rsidRPr="00D440B2" w:rsidRDefault="001E1142" w:rsidP="00F37170">
            <w:pPr>
              <w:spacing w:after="0" w:line="240" w:lineRule="auto"/>
              <w:jc w:val="both"/>
              <w:rPr>
                <w:lang w:eastAsia="en-NZ"/>
              </w:rPr>
            </w:pPr>
            <w:r w:rsidRPr="00D440B2">
              <w:rPr>
                <w:lang w:eastAsia="en-NZ"/>
              </w:rPr>
              <w:t>480 IU</w:t>
            </w:r>
          </w:p>
        </w:tc>
        <w:tc>
          <w:tcPr>
            <w:tcW w:w="1559" w:type="dxa"/>
            <w:shd w:val="clear" w:color="auto" w:fill="auto"/>
            <w:hideMark/>
          </w:tcPr>
          <w:p w14:paraId="0BDEA29A" w14:textId="77777777" w:rsidR="001E1142" w:rsidRPr="00D440B2" w:rsidRDefault="001E1142" w:rsidP="00F37170">
            <w:pPr>
              <w:spacing w:after="0" w:line="240" w:lineRule="auto"/>
              <w:jc w:val="both"/>
              <w:rPr>
                <w:lang w:eastAsia="en-NZ"/>
              </w:rPr>
            </w:pPr>
            <w:r w:rsidRPr="00D440B2">
              <w:rPr>
                <w:lang w:eastAsia="en-NZ"/>
              </w:rPr>
              <w:t>5,760 IU</w:t>
            </w:r>
          </w:p>
        </w:tc>
      </w:tr>
      <w:tr w:rsidR="00DE1CE7" w:rsidRPr="00D440B2" w14:paraId="5C5FF680" w14:textId="77777777" w:rsidTr="00B33AE1">
        <w:trPr>
          <w:trHeight w:val="375"/>
        </w:trPr>
        <w:tc>
          <w:tcPr>
            <w:tcW w:w="5953" w:type="dxa"/>
            <w:shd w:val="clear" w:color="auto" w:fill="auto"/>
            <w:hideMark/>
          </w:tcPr>
          <w:p w14:paraId="562CC576" w14:textId="77777777" w:rsidR="001E1142" w:rsidRPr="00D440B2" w:rsidRDefault="001E1142" w:rsidP="00F37170">
            <w:pPr>
              <w:spacing w:after="0" w:line="240" w:lineRule="auto"/>
              <w:ind w:left="469"/>
              <w:jc w:val="both"/>
              <w:rPr>
                <w:lang w:eastAsia="en-NZ"/>
              </w:rPr>
            </w:pPr>
            <w:r w:rsidRPr="00D440B2">
              <w:rPr>
                <w:lang w:eastAsia="en-NZ"/>
              </w:rPr>
              <w:t>Vitamin C (as ascorbic acid)</w:t>
            </w:r>
          </w:p>
        </w:tc>
        <w:tc>
          <w:tcPr>
            <w:tcW w:w="1418" w:type="dxa"/>
            <w:shd w:val="clear" w:color="auto" w:fill="auto"/>
            <w:hideMark/>
          </w:tcPr>
          <w:p w14:paraId="0EA03416" w14:textId="77777777" w:rsidR="001E1142" w:rsidRPr="00D440B2" w:rsidRDefault="001E1142" w:rsidP="00F37170">
            <w:pPr>
              <w:spacing w:after="0" w:line="240" w:lineRule="auto"/>
              <w:jc w:val="both"/>
              <w:rPr>
                <w:lang w:eastAsia="en-NZ"/>
              </w:rPr>
            </w:pPr>
            <w:r w:rsidRPr="00D440B2">
              <w:rPr>
                <w:lang w:eastAsia="en-NZ"/>
              </w:rPr>
              <w:t>50 mg</w:t>
            </w:r>
          </w:p>
        </w:tc>
        <w:tc>
          <w:tcPr>
            <w:tcW w:w="1559" w:type="dxa"/>
            <w:shd w:val="clear" w:color="auto" w:fill="auto"/>
            <w:hideMark/>
          </w:tcPr>
          <w:p w14:paraId="32FAD8E7" w14:textId="77777777" w:rsidR="001E1142" w:rsidRPr="00D440B2" w:rsidRDefault="001E1142" w:rsidP="00F37170">
            <w:pPr>
              <w:spacing w:after="0" w:line="240" w:lineRule="auto"/>
              <w:jc w:val="both"/>
              <w:rPr>
                <w:lang w:eastAsia="en-NZ"/>
              </w:rPr>
            </w:pPr>
            <w:r w:rsidRPr="00D440B2">
              <w:rPr>
                <w:lang w:eastAsia="en-NZ"/>
              </w:rPr>
              <w:t>600 mg</w:t>
            </w:r>
          </w:p>
        </w:tc>
      </w:tr>
      <w:tr w:rsidR="00DE1CE7" w:rsidRPr="00D440B2" w14:paraId="01E9D14B" w14:textId="77777777" w:rsidTr="00B33AE1">
        <w:trPr>
          <w:trHeight w:val="375"/>
        </w:trPr>
        <w:tc>
          <w:tcPr>
            <w:tcW w:w="5953" w:type="dxa"/>
            <w:shd w:val="clear" w:color="auto" w:fill="auto"/>
            <w:hideMark/>
          </w:tcPr>
          <w:p w14:paraId="68806B82" w14:textId="77777777" w:rsidR="001E1142" w:rsidRPr="00D440B2" w:rsidRDefault="001E1142" w:rsidP="00F37170">
            <w:pPr>
              <w:spacing w:after="0" w:line="240" w:lineRule="auto"/>
              <w:ind w:left="469"/>
              <w:jc w:val="both"/>
              <w:rPr>
                <w:lang w:eastAsia="en-NZ"/>
              </w:rPr>
            </w:pPr>
            <w:r w:rsidRPr="00D440B2">
              <w:rPr>
                <w:lang w:eastAsia="en-NZ"/>
              </w:rPr>
              <w:t>Vitamin D (as cholecalciferol)</w:t>
            </w:r>
          </w:p>
        </w:tc>
        <w:tc>
          <w:tcPr>
            <w:tcW w:w="1418" w:type="dxa"/>
            <w:shd w:val="clear" w:color="auto" w:fill="auto"/>
            <w:hideMark/>
          </w:tcPr>
          <w:p w14:paraId="21A9405B" w14:textId="77777777" w:rsidR="001E1142" w:rsidRPr="00D440B2" w:rsidRDefault="001E1142" w:rsidP="00F37170">
            <w:pPr>
              <w:spacing w:after="0" w:line="240" w:lineRule="auto"/>
              <w:jc w:val="both"/>
              <w:rPr>
                <w:lang w:eastAsia="en-NZ"/>
              </w:rPr>
            </w:pPr>
            <w:r w:rsidRPr="00D440B2">
              <w:rPr>
                <w:lang w:eastAsia="en-NZ"/>
              </w:rPr>
              <w:t>250 IU</w:t>
            </w:r>
          </w:p>
        </w:tc>
        <w:tc>
          <w:tcPr>
            <w:tcW w:w="1559" w:type="dxa"/>
            <w:shd w:val="clear" w:color="auto" w:fill="auto"/>
            <w:hideMark/>
          </w:tcPr>
          <w:p w14:paraId="7516ACA3" w14:textId="77777777" w:rsidR="001E1142" w:rsidRPr="00D440B2" w:rsidRDefault="001E1142" w:rsidP="00F37170">
            <w:pPr>
              <w:spacing w:after="0" w:line="240" w:lineRule="auto"/>
              <w:jc w:val="both"/>
              <w:rPr>
                <w:lang w:eastAsia="en-NZ"/>
              </w:rPr>
            </w:pPr>
            <w:r w:rsidRPr="00D440B2">
              <w:rPr>
                <w:lang w:eastAsia="en-NZ"/>
              </w:rPr>
              <w:t>3,000 IU</w:t>
            </w:r>
          </w:p>
        </w:tc>
      </w:tr>
      <w:tr w:rsidR="00DE1CE7" w:rsidRPr="00D440B2" w14:paraId="6885A1BF" w14:textId="77777777" w:rsidTr="00B33AE1">
        <w:trPr>
          <w:trHeight w:val="375"/>
        </w:trPr>
        <w:tc>
          <w:tcPr>
            <w:tcW w:w="5953" w:type="dxa"/>
            <w:shd w:val="clear" w:color="auto" w:fill="auto"/>
            <w:hideMark/>
          </w:tcPr>
          <w:p w14:paraId="020EE944" w14:textId="77777777" w:rsidR="001E1142" w:rsidRPr="00D440B2" w:rsidRDefault="001E1142" w:rsidP="00F37170">
            <w:pPr>
              <w:spacing w:after="0" w:line="240" w:lineRule="auto"/>
              <w:ind w:left="469"/>
              <w:jc w:val="both"/>
              <w:rPr>
                <w:lang w:eastAsia="en-NZ"/>
              </w:rPr>
            </w:pPr>
            <w:r w:rsidRPr="00D440B2">
              <w:rPr>
                <w:lang w:eastAsia="en-NZ"/>
              </w:rPr>
              <w:t xml:space="preserve">Vitamin E (as d-alpha </w:t>
            </w:r>
            <w:proofErr w:type="spellStart"/>
            <w:r w:rsidRPr="00D440B2">
              <w:rPr>
                <w:lang w:eastAsia="en-NZ"/>
              </w:rPr>
              <w:t>tocopheryl</w:t>
            </w:r>
            <w:proofErr w:type="spellEnd"/>
            <w:r w:rsidRPr="00D440B2">
              <w:rPr>
                <w:lang w:eastAsia="en-NZ"/>
              </w:rPr>
              <w:t xml:space="preserve"> succinate)</w:t>
            </w:r>
          </w:p>
        </w:tc>
        <w:tc>
          <w:tcPr>
            <w:tcW w:w="1418" w:type="dxa"/>
            <w:shd w:val="clear" w:color="auto" w:fill="auto"/>
            <w:hideMark/>
          </w:tcPr>
          <w:p w14:paraId="11177FF8" w14:textId="77777777" w:rsidR="001E1142" w:rsidRPr="00D440B2" w:rsidRDefault="001E1142" w:rsidP="00F37170">
            <w:pPr>
              <w:spacing w:after="0" w:line="240" w:lineRule="auto"/>
              <w:jc w:val="both"/>
              <w:rPr>
                <w:lang w:eastAsia="en-NZ"/>
              </w:rPr>
            </w:pPr>
            <w:r w:rsidRPr="00D440B2">
              <w:rPr>
                <w:lang w:eastAsia="en-NZ"/>
              </w:rPr>
              <w:t>30 IU</w:t>
            </w:r>
          </w:p>
        </w:tc>
        <w:tc>
          <w:tcPr>
            <w:tcW w:w="1559" w:type="dxa"/>
            <w:shd w:val="clear" w:color="auto" w:fill="auto"/>
            <w:hideMark/>
          </w:tcPr>
          <w:p w14:paraId="4D95024A" w14:textId="77777777" w:rsidR="001E1142" w:rsidRPr="00D440B2" w:rsidRDefault="001E1142" w:rsidP="00F37170">
            <w:pPr>
              <w:spacing w:after="0" w:line="240" w:lineRule="auto"/>
              <w:jc w:val="both"/>
              <w:rPr>
                <w:lang w:eastAsia="en-NZ"/>
              </w:rPr>
            </w:pPr>
            <w:r w:rsidRPr="00D440B2">
              <w:rPr>
                <w:lang w:eastAsia="en-NZ"/>
              </w:rPr>
              <w:t>360 IU</w:t>
            </w:r>
          </w:p>
        </w:tc>
      </w:tr>
      <w:tr w:rsidR="00DE1CE7" w:rsidRPr="00D440B2" w14:paraId="4E354C52" w14:textId="77777777" w:rsidTr="00B33AE1">
        <w:trPr>
          <w:trHeight w:val="375"/>
        </w:trPr>
        <w:tc>
          <w:tcPr>
            <w:tcW w:w="5953" w:type="dxa"/>
            <w:shd w:val="clear" w:color="auto" w:fill="auto"/>
            <w:hideMark/>
          </w:tcPr>
          <w:p w14:paraId="699B1458" w14:textId="77777777" w:rsidR="001E1142" w:rsidRPr="00D440B2" w:rsidRDefault="001E1142" w:rsidP="00F37170">
            <w:pPr>
              <w:spacing w:after="0" w:line="240" w:lineRule="auto"/>
              <w:ind w:left="469"/>
              <w:jc w:val="both"/>
              <w:rPr>
                <w:lang w:eastAsia="en-NZ"/>
              </w:rPr>
            </w:pPr>
            <w:r w:rsidRPr="00D440B2">
              <w:rPr>
                <w:lang w:eastAsia="en-NZ"/>
              </w:rPr>
              <w:t xml:space="preserve">Vitamin K (75% as </w:t>
            </w:r>
            <w:proofErr w:type="spellStart"/>
            <w:r w:rsidRPr="00D440B2">
              <w:rPr>
                <w:lang w:eastAsia="en-NZ"/>
              </w:rPr>
              <w:t>phylloquinone</w:t>
            </w:r>
            <w:proofErr w:type="spellEnd"/>
            <w:r w:rsidRPr="00D440B2">
              <w:rPr>
                <w:lang w:eastAsia="en-NZ"/>
              </w:rPr>
              <w:t>; 25% as menaquinone-7)</w:t>
            </w:r>
          </w:p>
        </w:tc>
        <w:tc>
          <w:tcPr>
            <w:tcW w:w="1418" w:type="dxa"/>
            <w:shd w:val="clear" w:color="auto" w:fill="auto"/>
            <w:hideMark/>
          </w:tcPr>
          <w:p w14:paraId="7D686CC0" w14:textId="77777777" w:rsidR="001E1142" w:rsidRPr="00D440B2" w:rsidRDefault="001E1142" w:rsidP="00F37170">
            <w:pPr>
              <w:spacing w:after="0" w:line="240" w:lineRule="auto"/>
              <w:jc w:val="both"/>
              <w:rPr>
                <w:lang w:eastAsia="en-NZ"/>
              </w:rPr>
            </w:pPr>
            <w:r w:rsidRPr="00D440B2">
              <w:rPr>
                <w:lang w:eastAsia="en-NZ"/>
              </w:rPr>
              <w:t>10 mcg</w:t>
            </w:r>
          </w:p>
        </w:tc>
        <w:tc>
          <w:tcPr>
            <w:tcW w:w="1559" w:type="dxa"/>
            <w:shd w:val="clear" w:color="auto" w:fill="auto"/>
            <w:hideMark/>
          </w:tcPr>
          <w:p w14:paraId="2A20FA76" w14:textId="77777777" w:rsidR="001E1142" w:rsidRPr="00D440B2" w:rsidRDefault="001E1142" w:rsidP="00F37170">
            <w:pPr>
              <w:spacing w:after="0" w:line="240" w:lineRule="auto"/>
              <w:jc w:val="both"/>
              <w:rPr>
                <w:lang w:eastAsia="en-NZ"/>
              </w:rPr>
            </w:pPr>
            <w:r w:rsidRPr="00D440B2">
              <w:rPr>
                <w:lang w:eastAsia="en-NZ"/>
              </w:rPr>
              <w:t>120 mcg</w:t>
            </w:r>
          </w:p>
        </w:tc>
      </w:tr>
      <w:tr w:rsidR="00DE1CE7" w:rsidRPr="00D440B2" w14:paraId="21E3887E" w14:textId="77777777" w:rsidTr="00B33AE1">
        <w:trPr>
          <w:trHeight w:val="375"/>
        </w:trPr>
        <w:tc>
          <w:tcPr>
            <w:tcW w:w="5953" w:type="dxa"/>
            <w:shd w:val="clear" w:color="auto" w:fill="auto"/>
            <w:hideMark/>
          </w:tcPr>
          <w:p w14:paraId="6DBDBC41" w14:textId="77777777" w:rsidR="001E1142" w:rsidRPr="00D440B2" w:rsidRDefault="001E1142" w:rsidP="00F37170">
            <w:pPr>
              <w:spacing w:after="0" w:line="240" w:lineRule="auto"/>
              <w:ind w:left="469"/>
              <w:jc w:val="both"/>
              <w:rPr>
                <w:lang w:eastAsia="en-NZ"/>
              </w:rPr>
            </w:pPr>
            <w:proofErr w:type="spellStart"/>
            <w:r w:rsidRPr="00D440B2">
              <w:rPr>
                <w:lang w:eastAsia="en-NZ"/>
              </w:rPr>
              <w:t>Thiamin</w:t>
            </w:r>
            <w:proofErr w:type="spellEnd"/>
            <w:r w:rsidRPr="00D440B2">
              <w:rPr>
                <w:lang w:eastAsia="en-NZ"/>
              </w:rPr>
              <w:t xml:space="preserve"> (as </w:t>
            </w:r>
            <w:proofErr w:type="spellStart"/>
            <w:r w:rsidRPr="00D440B2">
              <w:rPr>
                <w:lang w:eastAsia="en-NZ"/>
              </w:rPr>
              <w:t>thiamin</w:t>
            </w:r>
            <w:proofErr w:type="spellEnd"/>
            <w:r w:rsidRPr="00D440B2">
              <w:rPr>
                <w:lang w:eastAsia="en-NZ"/>
              </w:rPr>
              <w:t xml:space="preserve"> </w:t>
            </w:r>
            <w:proofErr w:type="spellStart"/>
            <w:r w:rsidRPr="00D440B2">
              <w:rPr>
                <w:lang w:eastAsia="en-NZ"/>
              </w:rPr>
              <w:t>mononitrate</w:t>
            </w:r>
            <w:proofErr w:type="spellEnd"/>
            <w:r w:rsidRPr="00D440B2">
              <w:rPr>
                <w:lang w:eastAsia="en-NZ"/>
              </w:rPr>
              <w:t>)</w:t>
            </w:r>
          </w:p>
        </w:tc>
        <w:tc>
          <w:tcPr>
            <w:tcW w:w="1418" w:type="dxa"/>
            <w:shd w:val="clear" w:color="auto" w:fill="auto"/>
            <w:hideMark/>
          </w:tcPr>
          <w:p w14:paraId="22EBFAFB" w14:textId="77777777" w:rsidR="001E1142" w:rsidRPr="00D440B2" w:rsidRDefault="001E1142" w:rsidP="00F37170">
            <w:pPr>
              <w:spacing w:after="0" w:line="240" w:lineRule="auto"/>
              <w:jc w:val="both"/>
              <w:rPr>
                <w:lang w:eastAsia="en-NZ"/>
              </w:rPr>
            </w:pPr>
            <w:r w:rsidRPr="00D440B2">
              <w:rPr>
                <w:lang w:eastAsia="en-NZ"/>
              </w:rPr>
              <w:t>4 mg</w:t>
            </w:r>
          </w:p>
        </w:tc>
        <w:tc>
          <w:tcPr>
            <w:tcW w:w="1559" w:type="dxa"/>
            <w:shd w:val="clear" w:color="auto" w:fill="auto"/>
            <w:hideMark/>
          </w:tcPr>
          <w:p w14:paraId="52084247" w14:textId="77777777" w:rsidR="001E1142" w:rsidRPr="00D440B2" w:rsidRDefault="001E1142" w:rsidP="00F37170">
            <w:pPr>
              <w:spacing w:after="0" w:line="240" w:lineRule="auto"/>
              <w:jc w:val="both"/>
              <w:rPr>
                <w:lang w:eastAsia="en-NZ"/>
              </w:rPr>
            </w:pPr>
            <w:r w:rsidRPr="00D440B2">
              <w:rPr>
                <w:lang w:eastAsia="en-NZ"/>
              </w:rPr>
              <w:t xml:space="preserve"> 60 mg</w:t>
            </w:r>
          </w:p>
        </w:tc>
      </w:tr>
      <w:tr w:rsidR="00DE1CE7" w:rsidRPr="00D440B2" w14:paraId="18C871FB" w14:textId="77777777" w:rsidTr="00B33AE1">
        <w:trPr>
          <w:trHeight w:val="375"/>
        </w:trPr>
        <w:tc>
          <w:tcPr>
            <w:tcW w:w="5953" w:type="dxa"/>
            <w:shd w:val="clear" w:color="auto" w:fill="auto"/>
            <w:hideMark/>
          </w:tcPr>
          <w:p w14:paraId="30F8166D" w14:textId="77777777" w:rsidR="001E1142" w:rsidRPr="00D440B2" w:rsidRDefault="001E1142" w:rsidP="00F37170">
            <w:pPr>
              <w:spacing w:after="0" w:line="240" w:lineRule="auto"/>
              <w:ind w:left="469"/>
              <w:jc w:val="both"/>
              <w:rPr>
                <w:lang w:eastAsia="en-NZ"/>
              </w:rPr>
            </w:pPr>
            <w:r w:rsidRPr="00D440B2">
              <w:rPr>
                <w:lang w:eastAsia="en-NZ"/>
              </w:rPr>
              <w:t>Riboflavin</w:t>
            </w:r>
          </w:p>
        </w:tc>
        <w:tc>
          <w:tcPr>
            <w:tcW w:w="1418" w:type="dxa"/>
            <w:shd w:val="clear" w:color="auto" w:fill="auto"/>
            <w:hideMark/>
          </w:tcPr>
          <w:p w14:paraId="38812678" w14:textId="77777777" w:rsidR="001E1142" w:rsidRPr="00D440B2" w:rsidRDefault="001E1142" w:rsidP="00F37170">
            <w:pPr>
              <w:spacing w:after="0" w:line="240" w:lineRule="auto"/>
              <w:jc w:val="both"/>
              <w:rPr>
                <w:lang w:eastAsia="en-NZ"/>
              </w:rPr>
            </w:pPr>
            <w:r w:rsidRPr="00D440B2">
              <w:rPr>
                <w:lang w:eastAsia="en-NZ"/>
              </w:rPr>
              <w:t>1.5 mg</w:t>
            </w:r>
          </w:p>
        </w:tc>
        <w:tc>
          <w:tcPr>
            <w:tcW w:w="1559" w:type="dxa"/>
            <w:shd w:val="clear" w:color="auto" w:fill="auto"/>
            <w:hideMark/>
          </w:tcPr>
          <w:p w14:paraId="4DAD9F63" w14:textId="77777777" w:rsidR="001E1142" w:rsidRPr="00D440B2" w:rsidRDefault="001E1142" w:rsidP="00F37170">
            <w:pPr>
              <w:spacing w:after="0" w:line="240" w:lineRule="auto"/>
              <w:jc w:val="both"/>
              <w:rPr>
                <w:lang w:eastAsia="en-NZ"/>
              </w:rPr>
            </w:pPr>
            <w:r w:rsidRPr="00D440B2">
              <w:rPr>
                <w:lang w:eastAsia="en-NZ"/>
              </w:rPr>
              <w:t>18 mg</w:t>
            </w:r>
          </w:p>
        </w:tc>
      </w:tr>
      <w:tr w:rsidR="00DE1CE7" w:rsidRPr="00D440B2" w14:paraId="4A01A9D1" w14:textId="77777777" w:rsidTr="00B33AE1">
        <w:trPr>
          <w:trHeight w:val="375"/>
        </w:trPr>
        <w:tc>
          <w:tcPr>
            <w:tcW w:w="5953" w:type="dxa"/>
            <w:shd w:val="clear" w:color="auto" w:fill="auto"/>
            <w:hideMark/>
          </w:tcPr>
          <w:p w14:paraId="5CC97BEE" w14:textId="77777777" w:rsidR="001E1142" w:rsidRPr="00D440B2" w:rsidRDefault="001E1142" w:rsidP="00F37170">
            <w:pPr>
              <w:spacing w:after="0" w:line="240" w:lineRule="auto"/>
              <w:ind w:left="469"/>
              <w:jc w:val="both"/>
              <w:rPr>
                <w:lang w:eastAsia="en-NZ"/>
              </w:rPr>
            </w:pPr>
            <w:r w:rsidRPr="00D440B2">
              <w:rPr>
                <w:lang w:eastAsia="en-NZ"/>
              </w:rPr>
              <w:t xml:space="preserve">Niacin (as </w:t>
            </w:r>
            <w:proofErr w:type="spellStart"/>
            <w:r w:rsidRPr="00D440B2">
              <w:rPr>
                <w:lang w:eastAsia="en-NZ"/>
              </w:rPr>
              <w:t>niacinamide</w:t>
            </w:r>
            <w:proofErr w:type="spellEnd"/>
            <w:r w:rsidRPr="00D440B2">
              <w:rPr>
                <w:lang w:eastAsia="en-NZ"/>
              </w:rPr>
              <w:t>)</w:t>
            </w:r>
          </w:p>
        </w:tc>
        <w:tc>
          <w:tcPr>
            <w:tcW w:w="1418" w:type="dxa"/>
            <w:shd w:val="clear" w:color="auto" w:fill="auto"/>
            <w:hideMark/>
          </w:tcPr>
          <w:p w14:paraId="38A439D2" w14:textId="77777777" w:rsidR="001E1142" w:rsidRPr="00D440B2" w:rsidRDefault="001E1142" w:rsidP="00F37170">
            <w:pPr>
              <w:spacing w:after="0" w:line="240" w:lineRule="auto"/>
              <w:jc w:val="both"/>
              <w:rPr>
                <w:lang w:eastAsia="en-NZ"/>
              </w:rPr>
            </w:pPr>
            <w:r w:rsidRPr="00D440B2">
              <w:rPr>
                <w:lang w:eastAsia="en-NZ"/>
              </w:rPr>
              <w:t>7.5 mg</w:t>
            </w:r>
          </w:p>
        </w:tc>
        <w:tc>
          <w:tcPr>
            <w:tcW w:w="1559" w:type="dxa"/>
            <w:shd w:val="clear" w:color="auto" w:fill="auto"/>
            <w:hideMark/>
          </w:tcPr>
          <w:p w14:paraId="0F4AF765" w14:textId="77777777" w:rsidR="001E1142" w:rsidRPr="00D440B2" w:rsidRDefault="001E1142" w:rsidP="00F37170">
            <w:pPr>
              <w:spacing w:after="0" w:line="240" w:lineRule="auto"/>
              <w:jc w:val="both"/>
              <w:rPr>
                <w:lang w:eastAsia="en-NZ"/>
              </w:rPr>
            </w:pPr>
            <w:r w:rsidRPr="00D440B2">
              <w:rPr>
                <w:lang w:eastAsia="en-NZ"/>
              </w:rPr>
              <w:t>90 mg</w:t>
            </w:r>
          </w:p>
        </w:tc>
      </w:tr>
      <w:tr w:rsidR="00DE1CE7" w:rsidRPr="00D440B2" w14:paraId="7498E846" w14:textId="77777777" w:rsidTr="00B33AE1">
        <w:trPr>
          <w:trHeight w:val="375"/>
        </w:trPr>
        <w:tc>
          <w:tcPr>
            <w:tcW w:w="5953" w:type="dxa"/>
            <w:shd w:val="clear" w:color="auto" w:fill="auto"/>
            <w:hideMark/>
          </w:tcPr>
          <w:p w14:paraId="3CDCA5BF" w14:textId="77777777" w:rsidR="001E1142" w:rsidRPr="00D440B2" w:rsidRDefault="001E1142" w:rsidP="00F37170">
            <w:pPr>
              <w:spacing w:after="0" w:line="240" w:lineRule="auto"/>
              <w:ind w:left="469"/>
              <w:jc w:val="both"/>
              <w:rPr>
                <w:lang w:eastAsia="en-NZ"/>
              </w:rPr>
            </w:pPr>
            <w:r w:rsidRPr="00D440B2">
              <w:rPr>
                <w:lang w:eastAsia="en-NZ"/>
              </w:rPr>
              <w:t>Vitamin B6 (as pyridoxine hydrochloride)</w:t>
            </w:r>
          </w:p>
        </w:tc>
        <w:tc>
          <w:tcPr>
            <w:tcW w:w="1418" w:type="dxa"/>
            <w:shd w:val="clear" w:color="auto" w:fill="auto"/>
            <w:hideMark/>
          </w:tcPr>
          <w:p w14:paraId="77CF5CA9" w14:textId="77777777" w:rsidR="001E1142" w:rsidRPr="00D440B2" w:rsidRDefault="001E1142" w:rsidP="00F37170">
            <w:pPr>
              <w:spacing w:after="0" w:line="240" w:lineRule="auto"/>
              <w:jc w:val="both"/>
              <w:rPr>
                <w:lang w:eastAsia="en-NZ"/>
              </w:rPr>
            </w:pPr>
            <w:r w:rsidRPr="00D440B2">
              <w:rPr>
                <w:lang w:eastAsia="en-NZ"/>
              </w:rPr>
              <w:t>5.8 mg</w:t>
            </w:r>
          </w:p>
        </w:tc>
        <w:tc>
          <w:tcPr>
            <w:tcW w:w="1559" w:type="dxa"/>
            <w:shd w:val="clear" w:color="auto" w:fill="auto"/>
            <w:hideMark/>
          </w:tcPr>
          <w:p w14:paraId="6922BC26" w14:textId="77777777" w:rsidR="001E1142" w:rsidRPr="00D440B2" w:rsidRDefault="001E1142" w:rsidP="00F37170">
            <w:pPr>
              <w:spacing w:after="0" w:line="240" w:lineRule="auto"/>
              <w:jc w:val="both"/>
              <w:rPr>
                <w:lang w:eastAsia="en-NZ"/>
              </w:rPr>
            </w:pPr>
            <w:r w:rsidRPr="00D440B2">
              <w:rPr>
                <w:lang w:eastAsia="en-NZ"/>
              </w:rPr>
              <w:t>69.9 mg</w:t>
            </w:r>
          </w:p>
        </w:tc>
      </w:tr>
      <w:tr w:rsidR="00DE1CE7" w:rsidRPr="00D440B2" w14:paraId="4E7A8379" w14:textId="77777777" w:rsidTr="00B33AE1">
        <w:trPr>
          <w:trHeight w:val="375"/>
        </w:trPr>
        <w:tc>
          <w:tcPr>
            <w:tcW w:w="5953" w:type="dxa"/>
            <w:shd w:val="clear" w:color="auto" w:fill="auto"/>
            <w:hideMark/>
          </w:tcPr>
          <w:p w14:paraId="2913C9E8" w14:textId="77777777" w:rsidR="001E1142" w:rsidRPr="00D440B2" w:rsidRDefault="001E1142" w:rsidP="00F37170">
            <w:pPr>
              <w:spacing w:after="0" w:line="240" w:lineRule="auto"/>
              <w:ind w:left="469"/>
              <w:jc w:val="both"/>
              <w:rPr>
                <w:lang w:eastAsia="en-NZ"/>
              </w:rPr>
            </w:pPr>
            <w:r w:rsidRPr="00D440B2">
              <w:rPr>
                <w:lang w:eastAsia="en-NZ"/>
              </w:rPr>
              <w:t>Folate (as L-</w:t>
            </w:r>
            <w:proofErr w:type="spellStart"/>
            <w:r w:rsidRPr="00D440B2">
              <w:rPr>
                <w:lang w:eastAsia="en-NZ"/>
              </w:rPr>
              <w:t>methylfolate</w:t>
            </w:r>
            <w:proofErr w:type="spellEnd"/>
            <w:r w:rsidRPr="00D440B2">
              <w:rPr>
                <w:lang w:eastAsia="en-NZ"/>
              </w:rPr>
              <w:t xml:space="preserve"> calcium)</w:t>
            </w:r>
          </w:p>
        </w:tc>
        <w:tc>
          <w:tcPr>
            <w:tcW w:w="1418" w:type="dxa"/>
            <w:shd w:val="clear" w:color="auto" w:fill="auto"/>
            <w:hideMark/>
          </w:tcPr>
          <w:p w14:paraId="77358226" w14:textId="77777777" w:rsidR="001E1142" w:rsidRPr="00D440B2" w:rsidRDefault="001E1142" w:rsidP="00F37170">
            <w:pPr>
              <w:spacing w:after="0" w:line="240" w:lineRule="auto"/>
              <w:jc w:val="both"/>
              <w:rPr>
                <w:lang w:eastAsia="en-NZ"/>
              </w:rPr>
            </w:pPr>
            <w:r w:rsidRPr="00D440B2">
              <w:rPr>
                <w:lang w:eastAsia="en-NZ"/>
              </w:rPr>
              <w:t>66.8 mcg</w:t>
            </w:r>
          </w:p>
        </w:tc>
        <w:tc>
          <w:tcPr>
            <w:tcW w:w="1559" w:type="dxa"/>
            <w:shd w:val="clear" w:color="auto" w:fill="auto"/>
            <w:hideMark/>
          </w:tcPr>
          <w:p w14:paraId="5ACEE6D6" w14:textId="77777777" w:rsidR="001E1142" w:rsidRPr="00D440B2" w:rsidRDefault="001E1142" w:rsidP="00F37170">
            <w:pPr>
              <w:spacing w:after="0" w:line="240" w:lineRule="auto"/>
              <w:jc w:val="both"/>
              <w:rPr>
                <w:lang w:eastAsia="en-NZ"/>
              </w:rPr>
            </w:pPr>
            <w:r w:rsidRPr="00D440B2">
              <w:rPr>
                <w:lang w:eastAsia="en-NZ"/>
              </w:rPr>
              <w:t>801 mcg</w:t>
            </w:r>
          </w:p>
        </w:tc>
      </w:tr>
      <w:tr w:rsidR="00DE1CE7" w:rsidRPr="00D440B2" w14:paraId="594B910C" w14:textId="77777777" w:rsidTr="00B33AE1">
        <w:trPr>
          <w:trHeight w:val="375"/>
        </w:trPr>
        <w:tc>
          <w:tcPr>
            <w:tcW w:w="5953" w:type="dxa"/>
            <w:shd w:val="clear" w:color="auto" w:fill="auto"/>
            <w:hideMark/>
          </w:tcPr>
          <w:p w14:paraId="4D1289BB" w14:textId="77777777" w:rsidR="001E1142" w:rsidRPr="00D440B2" w:rsidRDefault="001E1142" w:rsidP="00F37170">
            <w:pPr>
              <w:spacing w:after="0" w:line="240" w:lineRule="auto"/>
              <w:ind w:left="469"/>
              <w:jc w:val="both"/>
              <w:rPr>
                <w:lang w:eastAsia="en-NZ"/>
              </w:rPr>
            </w:pPr>
            <w:r w:rsidRPr="00D440B2">
              <w:rPr>
                <w:lang w:eastAsia="en-NZ"/>
              </w:rPr>
              <w:t xml:space="preserve">Vitamin B12 (as </w:t>
            </w:r>
            <w:proofErr w:type="spellStart"/>
            <w:r w:rsidRPr="00D440B2">
              <w:rPr>
                <w:lang w:eastAsia="en-NZ"/>
              </w:rPr>
              <w:t>methylcobalamin</w:t>
            </w:r>
            <w:proofErr w:type="spellEnd"/>
            <w:r w:rsidRPr="00D440B2">
              <w:rPr>
                <w:lang w:eastAsia="en-NZ"/>
              </w:rPr>
              <w:t>)</w:t>
            </w:r>
          </w:p>
        </w:tc>
        <w:tc>
          <w:tcPr>
            <w:tcW w:w="1418" w:type="dxa"/>
            <w:shd w:val="clear" w:color="auto" w:fill="auto"/>
            <w:hideMark/>
          </w:tcPr>
          <w:p w14:paraId="5B3A9D6E" w14:textId="77777777" w:rsidR="001E1142" w:rsidRPr="00D440B2" w:rsidRDefault="001E1142" w:rsidP="00F37170">
            <w:pPr>
              <w:spacing w:after="0" w:line="240" w:lineRule="auto"/>
              <w:jc w:val="both"/>
              <w:rPr>
                <w:lang w:eastAsia="en-NZ"/>
              </w:rPr>
            </w:pPr>
            <w:r w:rsidRPr="00D440B2">
              <w:rPr>
                <w:lang w:eastAsia="en-NZ"/>
              </w:rPr>
              <w:t>75 mcg</w:t>
            </w:r>
          </w:p>
        </w:tc>
        <w:tc>
          <w:tcPr>
            <w:tcW w:w="1559" w:type="dxa"/>
            <w:shd w:val="clear" w:color="auto" w:fill="auto"/>
            <w:hideMark/>
          </w:tcPr>
          <w:p w14:paraId="72B65E46" w14:textId="77777777" w:rsidR="001E1142" w:rsidRPr="00D440B2" w:rsidRDefault="001E1142" w:rsidP="00F37170">
            <w:pPr>
              <w:spacing w:after="0" w:line="240" w:lineRule="auto"/>
              <w:jc w:val="both"/>
              <w:rPr>
                <w:lang w:eastAsia="en-NZ"/>
              </w:rPr>
            </w:pPr>
            <w:r w:rsidRPr="00D440B2">
              <w:rPr>
                <w:lang w:eastAsia="en-NZ"/>
              </w:rPr>
              <w:t>900 mcg</w:t>
            </w:r>
          </w:p>
        </w:tc>
      </w:tr>
      <w:tr w:rsidR="00DE1CE7" w:rsidRPr="00D440B2" w14:paraId="02A6C0A7" w14:textId="77777777" w:rsidTr="00B33AE1">
        <w:trPr>
          <w:trHeight w:val="375"/>
        </w:trPr>
        <w:tc>
          <w:tcPr>
            <w:tcW w:w="5953" w:type="dxa"/>
            <w:shd w:val="clear" w:color="auto" w:fill="auto"/>
            <w:hideMark/>
          </w:tcPr>
          <w:p w14:paraId="43086FAC" w14:textId="77777777" w:rsidR="001E1142" w:rsidRPr="00D440B2" w:rsidRDefault="001E1142" w:rsidP="00F37170">
            <w:pPr>
              <w:spacing w:after="0" w:line="240" w:lineRule="auto"/>
              <w:ind w:left="469"/>
              <w:jc w:val="both"/>
              <w:rPr>
                <w:lang w:eastAsia="en-NZ"/>
              </w:rPr>
            </w:pPr>
            <w:r w:rsidRPr="00D440B2">
              <w:rPr>
                <w:lang w:eastAsia="en-NZ"/>
              </w:rPr>
              <w:t>Biotin</w:t>
            </w:r>
          </w:p>
        </w:tc>
        <w:tc>
          <w:tcPr>
            <w:tcW w:w="1418" w:type="dxa"/>
            <w:shd w:val="clear" w:color="auto" w:fill="auto"/>
            <w:hideMark/>
          </w:tcPr>
          <w:p w14:paraId="35B0EC0E" w14:textId="77777777" w:rsidR="001E1142" w:rsidRPr="00D440B2" w:rsidRDefault="001E1142" w:rsidP="00F37170">
            <w:pPr>
              <w:spacing w:after="0" w:line="240" w:lineRule="auto"/>
              <w:jc w:val="both"/>
              <w:rPr>
                <w:lang w:eastAsia="en-NZ"/>
              </w:rPr>
            </w:pPr>
            <w:r w:rsidRPr="00D440B2">
              <w:rPr>
                <w:lang w:eastAsia="en-NZ"/>
              </w:rPr>
              <w:t>90 mcg</w:t>
            </w:r>
          </w:p>
        </w:tc>
        <w:tc>
          <w:tcPr>
            <w:tcW w:w="1559" w:type="dxa"/>
            <w:shd w:val="clear" w:color="auto" w:fill="auto"/>
            <w:hideMark/>
          </w:tcPr>
          <w:p w14:paraId="5F5CB55E" w14:textId="77777777" w:rsidR="001E1142" w:rsidRPr="00D440B2" w:rsidRDefault="001E1142" w:rsidP="00F37170">
            <w:pPr>
              <w:spacing w:after="0" w:line="240" w:lineRule="auto"/>
              <w:jc w:val="both"/>
              <w:rPr>
                <w:lang w:eastAsia="en-NZ"/>
              </w:rPr>
            </w:pPr>
            <w:r w:rsidRPr="00D440B2">
              <w:rPr>
                <w:lang w:eastAsia="en-NZ"/>
              </w:rPr>
              <w:t>1080 mcg</w:t>
            </w:r>
          </w:p>
        </w:tc>
      </w:tr>
      <w:tr w:rsidR="00DE1CE7" w:rsidRPr="00D440B2" w14:paraId="1E82E4AB" w14:textId="77777777" w:rsidTr="00B33AE1">
        <w:trPr>
          <w:trHeight w:val="375"/>
        </w:trPr>
        <w:tc>
          <w:tcPr>
            <w:tcW w:w="5953" w:type="dxa"/>
            <w:shd w:val="clear" w:color="auto" w:fill="auto"/>
            <w:hideMark/>
          </w:tcPr>
          <w:p w14:paraId="5239708D" w14:textId="77777777" w:rsidR="001E1142" w:rsidRPr="00D440B2" w:rsidRDefault="001E1142" w:rsidP="00F37170">
            <w:pPr>
              <w:spacing w:after="0" w:line="240" w:lineRule="auto"/>
              <w:ind w:left="469"/>
              <w:jc w:val="both"/>
              <w:rPr>
                <w:lang w:eastAsia="en-NZ"/>
              </w:rPr>
            </w:pPr>
            <w:r w:rsidRPr="00D440B2">
              <w:rPr>
                <w:lang w:eastAsia="en-NZ"/>
              </w:rPr>
              <w:t xml:space="preserve">Pantothenic acid (as d-calcium </w:t>
            </w:r>
            <w:proofErr w:type="spellStart"/>
            <w:r w:rsidRPr="00D440B2">
              <w:rPr>
                <w:lang w:eastAsia="en-NZ"/>
              </w:rPr>
              <w:t>pantothenate</w:t>
            </w:r>
            <w:proofErr w:type="spellEnd"/>
            <w:r w:rsidRPr="00D440B2">
              <w:rPr>
                <w:lang w:eastAsia="en-NZ"/>
              </w:rPr>
              <w:t>)</w:t>
            </w:r>
          </w:p>
        </w:tc>
        <w:tc>
          <w:tcPr>
            <w:tcW w:w="1418" w:type="dxa"/>
            <w:shd w:val="clear" w:color="auto" w:fill="auto"/>
            <w:hideMark/>
          </w:tcPr>
          <w:p w14:paraId="009FBFAC" w14:textId="77777777" w:rsidR="001E1142" w:rsidRPr="00D440B2" w:rsidRDefault="001E1142" w:rsidP="00F37170">
            <w:pPr>
              <w:spacing w:after="0" w:line="240" w:lineRule="auto"/>
              <w:jc w:val="both"/>
              <w:rPr>
                <w:lang w:eastAsia="en-NZ"/>
              </w:rPr>
            </w:pPr>
            <w:r w:rsidRPr="00D440B2">
              <w:rPr>
                <w:lang w:eastAsia="en-NZ"/>
              </w:rPr>
              <w:t>2.5 mg</w:t>
            </w:r>
          </w:p>
        </w:tc>
        <w:tc>
          <w:tcPr>
            <w:tcW w:w="1559" w:type="dxa"/>
            <w:shd w:val="clear" w:color="auto" w:fill="auto"/>
            <w:hideMark/>
          </w:tcPr>
          <w:p w14:paraId="0B88E9ED" w14:textId="77777777" w:rsidR="001E1142" w:rsidRPr="00D440B2" w:rsidRDefault="001E1142" w:rsidP="00F37170">
            <w:pPr>
              <w:spacing w:after="0" w:line="240" w:lineRule="auto"/>
              <w:jc w:val="both"/>
              <w:rPr>
                <w:lang w:eastAsia="en-NZ"/>
              </w:rPr>
            </w:pPr>
            <w:r w:rsidRPr="00D440B2">
              <w:rPr>
                <w:lang w:eastAsia="en-NZ"/>
              </w:rPr>
              <w:t>30 mg</w:t>
            </w:r>
          </w:p>
        </w:tc>
      </w:tr>
      <w:tr w:rsidR="00DE1CE7" w:rsidRPr="00D440B2" w14:paraId="59E67AA6" w14:textId="77777777" w:rsidTr="00B33AE1">
        <w:trPr>
          <w:trHeight w:val="375"/>
        </w:trPr>
        <w:tc>
          <w:tcPr>
            <w:tcW w:w="5953" w:type="dxa"/>
            <w:shd w:val="clear" w:color="auto" w:fill="auto"/>
            <w:hideMark/>
          </w:tcPr>
          <w:p w14:paraId="1E8B429C" w14:textId="77777777" w:rsidR="001E1142" w:rsidRPr="00D440B2" w:rsidRDefault="001E1142" w:rsidP="00F37170">
            <w:pPr>
              <w:spacing w:after="0" w:line="240" w:lineRule="auto"/>
              <w:ind w:left="469"/>
              <w:jc w:val="both"/>
              <w:rPr>
                <w:lang w:eastAsia="en-NZ"/>
              </w:rPr>
            </w:pPr>
            <w:r w:rsidRPr="00D440B2">
              <w:rPr>
                <w:lang w:eastAsia="en-NZ"/>
              </w:rPr>
              <w:t>Calcium (as chelate)</w:t>
            </w:r>
          </w:p>
        </w:tc>
        <w:tc>
          <w:tcPr>
            <w:tcW w:w="1418" w:type="dxa"/>
            <w:shd w:val="clear" w:color="auto" w:fill="auto"/>
            <w:hideMark/>
          </w:tcPr>
          <w:p w14:paraId="5F872BA1" w14:textId="77777777" w:rsidR="001E1142" w:rsidRPr="00D440B2" w:rsidRDefault="001E1142" w:rsidP="00F37170">
            <w:pPr>
              <w:spacing w:after="0" w:line="240" w:lineRule="auto"/>
              <w:jc w:val="both"/>
              <w:rPr>
                <w:lang w:eastAsia="en-NZ"/>
              </w:rPr>
            </w:pPr>
            <w:r w:rsidRPr="00D440B2">
              <w:rPr>
                <w:lang w:eastAsia="en-NZ"/>
              </w:rPr>
              <w:t>110 mg</w:t>
            </w:r>
          </w:p>
        </w:tc>
        <w:tc>
          <w:tcPr>
            <w:tcW w:w="1559" w:type="dxa"/>
            <w:shd w:val="clear" w:color="auto" w:fill="auto"/>
            <w:hideMark/>
          </w:tcPr>
          <w:p w14:paraId="5FA1B696" w14:textId="77777777" w:rsidR="001E1142" w:rsidRPr="00D440B2" w:rsidRDefault="001E1142" w:rsidP="00F37170">
            <w:pPr>
              <w:spacing w:after="0" w:line="240" w:lineRule="auto"/>
              <w:jc w:val="both"/>
              <w:rPr>
                <w:lang w:eastAsia="en-NZ"/>
              </w:rPr>
            </w:pPr>
            <w:r w:rsidRPr="00D440B2">
              <w:rPr>
                <w:lang w:eastAsia="en-NZ"/>
              </w:rPr>
              <w:t>1,320 mg</w:t>
            </w:r>
          </w:p>
        </w:tc>
      </w:tr>
      <w:tr w:rsidR="00DE1CE7" w:rsidRPr="00D440B2" w14:paraId="0A553B0E" w14:textId="77777777" w:rsidTr="00B33AE1">
        <w:trPr>
          <w:trHeight w:val="375"/>
        </w:trPr>
        <w:tc>
          <w:tcPr>
            <w:tcW w:w="5953" w:type="dxa"/>
            <w:shd w:val="clear" w:color="auto" w:fill="auto"/>
            <w:hideMark/>
          </w:tcPr>
          <w:p w14:paraId="79FC0A31" w14:textId="77777777" w:rsidR="001E1142" w:rsidRPr="00D440B2" w:rsidRDefault="001E1142" w:rsidP="00F37170">
            <w:pPr>
              <w:spacing w:after="0" w:line="240" w:lineRule="auto"/>
              <w:ind w:left="469"/>
              <w:jc w:val="both"/>
              <w:rPr>
                <w:lang w:eastAsia="en-NZ"/>
              </w:rPr>
            </w:pPr>
            <w:r w:rsidRPr="00D440B2">
              <w:rPr>
                <w:lang w:eastAsia="en-NZ"/>
              </w:rPr>
              <w:t>Iron (as chelate)</w:t>
            </w:r>
          </w:p>
        </w:tc>
        <w:tc>
          <w:tcPr>
            <w:tcW w:w="1418" w:type="dxa"/>
            <w:shd w:val="clear" w:color="auto" w:fill="auto"/>
            <w:hideMark/>
          </w:tcPr>
          <w:p w14:paraId="551FFC7A" w14:textId="77777777" w:rsidR="001E1142" w:rsidRPr="00D440B2" w:rsidRDefault="001E1142" w:rsidP="00F37170">
            <w:pPr>
              <w:spacing w:after="0" w:line="240" w:lineRule="auto"/>
              <w:jc w:val="both"/>
              <w:rPr>
                <w:lang w:eastAsia="en-NZ"/>
              </w:rPr>
            </w:pPr>
            <w:r w:rsidRPr="00D440B2">
              <w:rPr>
                <w:lang w:eastAsia="en-NZ"/>
              </w:rPr>
              <w:t>1.15 mg</w:t>
            </w:r>
          </w:p>
        </w:tc>
        <w:tc>
          <w:tcPr>
            <w:tcW w:w="1559" w:type="dxa"/>
            <w:shd w:val="clear" w:color="auto" w:fill="auto"/>
            <w:hideMark/>
          </w:tcPr>
          <w:p w14:paraId="4725A5C4" w14:textId="77777777" w:rsidR="001E1142" w:rsidRPr="00D440B2" w:rsidRDefault="001E1142" w:rsidP="00F37170">
            <w:pPr>
              <w:spacing w:after="0" w:line="240" w:lineRule="auto"/>
              <w:jc w:val="both"/>
              <w:rPr>
                <w:lang w:eastAsia="en-NZ"/>
              </w:rPr>
            </w:pPr>
            <w:r w:rsidRPr="00D440B2">
              <w:rPr>
                <w:lang w:eastAsia="en-NZ"/>
              </w:rPr>
              <w:t>13.8 mg</w:t>
            </w:r>
          </w:p>
        </w:tc>
      </w:tr>
      <w:tr w:rsidR="00DE1CE7" w:rsidRPr="00D440B2" w14:paraId="03451E73" w14:textId="77777777" w:rsidTr="00B33AE1">
        <w:trPr>
          <w:trHeight w:val="375"/>
        </w:trPr>
        <w:tc>
          <w:tcPr>
            <w:tcW w:w="5953" w:type="dxa"/>
            <w:shd w:val="clear" w:color="auto" w:fill="auto"/>
            <w:hideMark/>
          </w:tcPr>
          <w:p w14:paraId="02C73C51" w14:textId="77777777" w:rsidR="001E1142" w:rsidRPr="00D440B2" w:rsidRDefault="001E1142" w:rsidP="00F37170">
            <w:pPr>
              <w:spacing w:after="0" w:line="240" w:lineRule="auto"/>
              <w:ind w:left="469"/>
              <w:jc w:val="both"/>
              <w:rPr>
                <w:lang w:eastAsia="en-NZ"/>
              </w:rPr>
            </w:pPr>
            <w:r w:rsidRPr="00D440B2">
              <w:rPr>
                <w:lang w:eastAsia="en-NZ"/>
              </w:rPr>
              <w:t>Phosphorus (as chelate)</w:t>
            </w:r>
          </w:p>
        </w:tc>
        <w:tc>
          <w:tcPr>
            <w:tcW w:w="1418" w:type="dxa"/>
            <w:shd w:val="clear" w:color="auto" w:fill="auto"/>
            <w:hideMark/>
          </w:tcPr>
          <w:p w14:paraId="306193B1" w14:textId="77777777" w:rsidR="001E1142" w:rsidRPr="00D440B2" w:rsidRDefault="001E1142" w:rsidP="00F37170">
            <w:pPr>
              <w:spacing w:after="0" w:line="240" w:lineRule="auto"/>
              <w:jc w:val="both"/>
              <w:rPr>
                <w:lang w:eastAsia="en-NZ"/>
              </w:rPr>
            </w:pPr>
            <w:r w:rsidRPr="00D440B2">
              <w:rPr>
                <w:lang w:eastAsia="en-NZ"/>
              </w:rPr>
              <w:t>70 mg</w:t>
            </w:r>
          </w:p>
        </w:tc>
        <w:tc>
          <w:tcPr>
            <w:tcW w:w="1559" w:type="dxa"/>
            <w:shd w:val="clear" w:color="auto" w:fill="auto"/>
            <w:hideMark/>
          </w:tcPr>
          <w:p w14:paraId="2A6BC3D9" w14:textId="77777777" w:rsidR="001E1142" w:rsidRPr="00D440B2" w:rsidRDefault="001E1142" w:rsidP="00F37170">
            <w:pPr>
              <w:spacing w:after="0" w:line="240" w:lineRule="auto"/>
              <w:jc w:val="both"/>
              <w:rPr>
                <w:lang w:eastAsia="en-NZ"/>
              </w:rPr>
            </w:pPr>
            <w:r w:rsidRPr="00D440B2">
              <w:rPr>
                <w:lang w:eastAsia="en-NZ"/>
              </w:rPr>
              <w:t>840 mg</w:t>
            </w:r>
          </w:p>
        </w:tc>
      </w:tr>
      <w:tr w:rsidR="00DE1CE7" w:rsidRPr="00D440B2" w14:paraId="4C9B0007" w14:textId="77777777" w:rsidTr="00B33AE1">
        <w:trPr>
          <w:trHeight w:val="375"/>
        </w:trPr>
        <w:tc>
          <w:tcPr>
            <w:tcW w:w="5953" w:type="dxa"/>
            <w:shd w:val="clear" w:color="auto" w:fill="auto"/>
            <w:hideMark/>
          </w:tcPr>
          <w:p w14:paraId="0DADC140" w14:textId="77777777" w:rsidR="001E1142" w:rsidRPr="00D440B2" w:rsidRDefault="001E1142" w:rsidP="00F37170">
            <w:pPr>
              <w:spacing w:after="0" w:line="240" w:lineRule="auto"/>
              <w:ind w:left="469"/>
              <w:jc w:val="both"/>
              <w:rPr>
                <w:lang w:eastAsia="en-NZ"/>
              </w:rPr>
            </w:pPr>
            <w:r w:rsidRPr="00D440B2">
              <w:rPr>
                <w:lang w:eastAsia="en-NZ"/>
              </w:rPr>
              <w:t>Iodine (as chelate)</w:t>
            </w:r>
          </w:p>
        </w:tc>
        <w:tc>
          <w:tcPr>
            <w:tcW w:w="1418" w:type="dxa"/>
            <w:shd w:val="clear" w:color="auto" w:fill="auto"/>
            <w:hideMark/>
          </w:tcPr>
          <w:p w14:paraId="5DDB72D1" w14:textId="77777777" w:rsidR="001E1142" w:rsidRPr="00D440B2" w:rsidRDefault="001E1142" w:rsidP="00F37170">
            <w:pPr>
              <w:spacing w:after="0" w:line="240" w:lineRule="auto"/>
              <w:jc w:val="both"/>
              <w:rPr>
                <w:lang w:eastAsia="en-NZ"/>
              </w:rPr>
            </w:pPr>
            <w:r w:rsidRPr="00D440B2">
              <w:rPr>
                <w:lang w:eastAsia="en-NZ"/>
              </w:rPr>
              <w:t>17 mcg</w:t>
            </w:r>
          </w:p>
        </w:tc>
        <w:tc>
          <w:tcPr>
            <w:tcW w:w="1559" w:type="dxa"/>
            <w:shd w:val="clear" w:color="auto" w:fill="auto"/>
            <w:hideMark/>
          </w:tcPr>
          <w:p w14:paraId="46D0A01B" w14:textId="77777777" w:rsidR="001E1142" w:rsidRPr="00D440B2" w:rsidRDefault="001E1142" w:rsidP="00F37170">
            <w:pPr>
              <w:spacing w:after="0" w:line="240" w:lineRule="auto"/>
              <w:jc w:val="both"/>
              <w:rPr>
                <w:lang w:eastAsia="en-NZ"/>
              </w:rPr>
            </w:pPr>
            <w:r w:rsidRPr="00D440B2">
              <w:rPr>
                <w:lang w:eastAsia="en-NZ"/>
              </w:rPr>
              <w:t>204 mcg</w:t>
            </w:r>
          </w:p>
        </w:tc>
      </w:tr>
      <w:tr w:rsidR="00DE1CE7" w:rsidRPr="00D440B2" w14:paraId="30D05C4A" w14:textId="77777777" w:rsidTr="00B33AE1">
        <w:trPr>
          <w:trHeight w:val="375"/>
        </w:trPr>
        <w:tc>
          <w:tcPr>
            <w:tcW w:w="5953" w:type="dxa"/>
            <w:shd w:val="clear" w:color="auto" w:fill="auto"/>
            <w:hideMark/>
          </w:tcPr>
          <w:p w14:paraId="715CECAC" w14:textId="77777777" w:rsidR="001E1142" w:rsidRPr="00D440B2" w:rsidRDefault="001E1142" w:rsidP="00F37170">
            <w:pPr>
              <w:spacing w:after="0" w:line="240" w:lineRule="auto"/>
              <w:ind w:left="469"/>
              <w:jc w:val="both"/>
              <w:rPr>
                <w:lang w:eastAsia="en-NZ"/>
              </w:rPr>
            </w:pPr>
            <w:r w:rsidRPr="00D440B2">
              <w:rPr>
                <w:lang w:eastAsia="en-NZ"/>
              </w:rPr>
              <w:t>Magnesium (as chelate)</w:t>
            </w:r>
          </w:p>
        </w:tc>
        <w:tc>
          <w:tcPr>
            <w:tcW w:w="1418" w:type="dxa"/>
            <w:shd w:val="clear" w:color="auto" w:fill="auto"/>
            <w:hideMark/>
          </w:tcPr>
          <w:p w14:paraId="14F0846A" w14:textId="77777777" w:rsidR="001E1142" w:rsidRPr="00D440B2" w:rsidRDefault="001E1142" w:rsidP="00F37170">
            <w:pPr>
              <w:spacing w:after="0" w:line="240" w:lineRule="auto"/>
              <w:jc w:val="both"/>
              <w:rPr>
                <w:lang w:eastAsia="en-NZ"/>
              </w:rPr>
            </w:pPr>
            <w:r w:rsidRPr="00D440B2">
              <w:rPr>
                <w:lang w:eastAsia="en-NZ"/>
              </w:rPr>
              <w:t>50 mg</w:t>
            </w:r>
          </w:p>
        </w:tc>
        <w:tc>
          <w:tcPr>
            <w:tcW w:w="1559" w:type="dxa"/>
            <w:shd w:val="clear" w:color="auto" w:fill="auto"/>
            <w:hideMark/>
          </w:tcPr>
          <w:p w14:paraId="6A1488C8" w14:textId="77777777" w:rsidR="001E1142" w:rsidRPr="00D440B2" w:rsidRDefault="001E1142" w:rsidP="00F37170">
            <w:pPr>
              <w:spacing w:after="0" w:line="240" w:lineRule="auto"/>
              <w:jc w:val="both"/>
              <w:rPr>
                <w:lang w:eastAsia="en-NZ"/>
              </w:rPr>
            </w:pPr>
            <w:r w:rsidRPr="00D440B2">
              <w:rPr>
                <w:lang w:eastAsia="en-NZ"/>
              </w:rPr>
              <w:t>600 mg</w:t>
            </w:r>
          </w:p>
        </w:tc>
      </w:tr>
      <w:tr w:rsidR="00DE1CE7" w:rsidRPr="00D440B2" w14:paraId="669894CC" w14:textId="77777777" w:rsidTr="00B33AE1">
        <w:trPr>
          <w:trHeight w:val="375"/>
        </w:trPr>
        <w:tc>
          <w:tcPr>
            <w:tcW w:w="5953" w:type="dxa"/>
            <w:shd w:val="clear" w:color="auto" w:fill="auto"/>
            <w:hideMark/>
          </w:tcPr>
          <w:p w14:paraId="4471517C" w14:textId="77777777" w:rsidR="001E1142" w:rsidRPr="00D440B2" w:rsidRDefault="001E1142" w:rsidP="00F37170">
            <w:pPr>
              <w:spacing w:after="0" w:line="240" w:lineRule="auto"/>
              <w:ind w:left="469"/>
              <w:jc w:val="both"/>
              <w:rPr>
                <w:lang w:eastAsia="en-NZ"/>
              </w:rPr>
            </w:pPr>
            <w:r w:rsidRPr="00D440B2">
              <w:rPr>
                <w:lang w:eastAsia="en-NZ"/>
              </w:rPr>
              <w:t>Zinc (as chelate)</w:t>
            </w:r>
          </w:p>
        </w:tc>
        <w:tc>
          <w:tcPr>
            <w:tcW w:w="1418" w:type="dxa"/>
            <w:shd w:val="clear" w:color="auto" w:fill="auto"/>
            <w:hideMark/>
          </w:tcPr>
          <w:p w14:paraId="4A4FCA47" w14:textId="77777777" w:rsidR="001E1142" w:rsidRPr="00D440B2" w:rsidRDefault="001E1142" w:rsidP="00F37170">
            <w:pPr>
              <w:spacing w:after="0" w:line="240" w:lineRule="auto"/>
              <w:jc w:val="both"/>
              <w:rPr>
                <w:lang w:eastAsia="en-NZ"/>
              </w:rPr>
            </w:pPr>
            <w:r w:rsidRPr="00D440B2">
              <w:rPr>
                <w:lang w:eastAsia="en-NZ"/>
              </w:rPr>
              <w:t>4 mg</w:t>
            </w:r>
          </w:p>
        </w:tc>
        <w:tc>
          <w:tcPr>
            <w:tcW w:w="1559" w:type="dxa"/>
            <w:shd w:val="clear" w:color="auto" w:fill="auto"/>
            <w:hideMark/>
          </w:tcPr>
          <w:p w14:paraId="720FE387" w14:textId="77777777" w:rsidR="001E1142" w:rsidRPr="00D440B2" w:rsidRDefault="001E1142" w:rsidP="00F37170">
            <w:pPr>
              <w:spacing w:after="0" w:line="240" w:lineRule="auto"/>
              <w:jc w:val="both"/>
              <w:rPr>
                <w:lang w:eastAsia="en-NZ"/>
              </w:rPr>
            </w:pPr>
            <w:r w:rsidRPr="00D440B2">
              <w:rPr>
                <w:lang w:eastAsia="en-NZ"/>
              </w:rPr>
              <w:t>48 mg</w:t>
            </w:r>
          </w:p>
        </w:tc>
      </w:tr>
      <w:tr w:rsidR="00DE1CE7" w:rsidRPr="00D440B2" w14:paraId="7BC32D85" w14:textId="77777777" w:rsidTr="00B33AE1">
        <w:trPr>
          <w:trHeight w:val="375"/>
        </w:trPr>
        <w:tc>
          <w:tcPr>
            <w:tcW w:w="5953" w:type="dxa"/>
            <w:shd w:val="clear" w:color="auto" w:fill="auto"/>
            <w:hideMark/>
          </w:tcPr>
          <w:p w14:paraId="06913F8A" w14:textId="77777777" w:rsidR="001E1142" w:rsidRPr="00D440B2" w:rsidRDefault="001E1142" w:rsidP="00F37170">
            <w:pPr>
              <w:spacing w:after="0" w:line="240" w:lineRule="auto"/>
              <w:ind w:left="469"/>
              <w:jc w:val="both"/>
              <w:rPr>
                <w:lang w:eastAsia="en-NZ"/>
              </w:rPr>
            </w:pPr>
            <w:r w:rsidRPr="00D440B2">
              <w:rPr>
                <w:lang w:eastAsia="en-NZ"/>
              </w:rPr>
              <w:t>Selenium (as chelate)</w:t>
            </w:r>
          </w:p>
        </w:tc>
        <w:tc>
          <w:tcPr>
            <w:tcW w:w="1418" w:type="dxa"/>
            <w:shd w:val="clear" w:color="auto" w:fill="auto"/>
            <w:hideMark/>
          </w:tcPr>
          <w:p w14:paraId="0D3F340E" w14:textId="77777777" w:rsidR="001E1142" w:rsidRPr="00D440B2" w:rsidRDefault="001E1142" w:rsidP="00F37170">
            <w:pPr>
              <w:spacing w:after="0" w:line="240" w:lineRule="auto"/>
              <w:jc w:val="both"/>
              <w:rPr>
                <w:lang w:eastAsia="en-NZ"/>
              </w:rPr>
            </w:pPr>
            <w:r w:rsidRPr="00D440B2">
              <w:rPr>
                <w:lang w:eastAsia="en-NZ"/>
              </w:rPr>
              <w:t>17 mcg</w:t>
            </w:r>
          </w:p>
        </w:tc>
        <w:tc>
          <w:tcPr>
            <w:tcW w:w="1559" w:type="dxa"/>
            <w:shd w:val="clear" w:color="auto" w:fill="auto"/>
            <w:hideMark/>
          </w:tcPr>
          <w:p w14:paraId="4CBCA2ED" w14:textId="77777777" w:rsidR="001E1142" w:rsidRPr="00D440B2" w:rsidRDefault="001E1142" w:rsidP="00F37170">
            <w:pPr>
              <w:spacing w:after="0" w:line="240" w:lineRule="auto"/>
              <w:jc w:val="both"/>
              <w:rPr>
                <w:lang w:eastAsia="en-NZ"/>
              </w:rPr>
            </w:pPr>
            <w:r w:rsidRPr="00D440B2">
              <w:rPr>
                <w:lang w:eastAsia="en-NZ"/>
              </w:rPr>
              <w:t>204 mcg</w:t>
            </w:r>
          </w:p>
        </w:tc>
      </w:tr>
      <w:tr w:rsidR="00DE1CE7" w:rsidRPr="00D440B2" w14:paraId="0128033D" w14:textId="77777777" w:rsidTr="00B33AE1">
        <w:trPr>
          <w:trHeight w:val="375"/>
        </w:trPr>
        <w:tc>
          <w:tcPr>
            <w:tcW w:w="5953" w:type="dxa"/>
            <w:shd w:val="clear" w:color="auto" w:fill="auto"/>
            <w:hideMark/>
          </w:tcPr>
          <w:p w14:paraId="09B635D7" w14:textId="77777777" w:rsidR="001E1142" w:rsidRPr="00D440B2" w:rsidRDefault="001E1142" w:rsidP="00F37170">
            <w:pPr>
              <w:spacing w:after="0" w:line="240" w:lineRule="auto"/>
              <w:ind w:left="469"/>
              <w:jc w:val="both"/>
              <w:rPr>
                <w:lang w:eastAsia="en-NZ"/>
              </w:rPr>
            </w:pPr>
            <w:r w:rsidRPr="00D440B2">
              <w:rPr>
                <w:lang w:eastAsia="en-NZ"/>
              </w:rPr>
              <w:t>Copper (as chelate)</w:t>
            </w:r>
          </w:p>
        </w:tc>
        <w:tc>
          <w:tcPr>
            <w:tcW w:w="1418" w:type="dxa"/>
            <w:shd w:val="clear" w:color="auto" w:fill="auto"/>
            <w:hideMark/>
          </w:tcPr>
          <w:p w14:paraId="2E3C2996" w14:textId="77777777" w:rsidR="001E1142" w:rsidRPr="00D440B2" w:rsidRDefault="001E1142" w:rsidP="00F37170">
            <w:pPr>
              <w:spacing w:after="0" w:line="240" w:lineRule="auto"/>
              <w:jc w:val="both"/>
              <w:rPr>
                <w:lang w:eastAsia="en-NZ"/>
              </w:rPr>
            </w:pPr>
            <w:r w:rsidRPr="00D440B2">
              <w:rPr>
                <w:lang w:eastAsia="en-NZ"/>
              </w:rPr>
              <w:t>0.6 mg</w:t>
            </w:r>
          </w:p>
        </w:tc>
        <w:tc>
          <w:tcPr>
            <w:tcW w:w="1559" w:type="dxa"/>
            <w:shd w:val="clear" w:color="auto" w:fill="auto"/>
            <w:hideMark/>
          </w:tcPr>
          <w:p w14:paraId="551426F9" w14:textId="77777777" w:rsidR="001E1142" w:rsidRPr="00D440B2" w:rsidRDefault="001E1142" w:rsidP="00F37170">
            <w:pPr>
              <w:spacing w:after="0" w:line="240" w:lineRule="auto"/>
              <w:jc w:val="both"/>
              <w:rPr>
                <w:lang w:eastAsia="en-NZ"/>
              </w:rPr>
            </w:pPr>
            <w:r w:rsidRPr="00D440B2">
              <w:rPr>
                <w:lang w:eastAsia="en-NZ"/>
              </w:rPr>
              <w:t>7.2 mg</w:t>
            </w:r>
          </w:p>
        </w:tc>
      </w:tr>
      <w:tr w:rsidR="00DE1CE7" w:rsidRPr="00D440B2" w14:paraId="3FD4F893" w14:textId="77777777" w:rsidTr="00B33AE1">
        <w:trPr>
          <w:trHeight w:val="375"/>
        </w:trPr>
        <w:tc>
          <w:tcPr>
            <w:tcW w:w="5953" w:type="dxa"/>
            <w:shd w:val="clear" w:color="auto" w:fill="auto"/>
            <w:hideMark/>
          </w:tcPr>
          <w:p w14:paraId="7710FA66" w14:textId="77777777" w:rsidR="001E1142" w:rsidRPr="00D440B2" w:rsidRDefault="001E1142" w:rsidP="00F37170">
            <w:pPr>
              <w:spacing w:after="0" w:line="240" w:lineRule="auto"/>
              <w:ind w:left="469"/>
              <w:jc w:val="both"/>
              <w:rPr>
                <w:lang w:eastAsia="en-NZ"/>
              </w:rPr>
            </w:pPr>
            <w:r w:rsidRPr="00D440B2">
              <w:rPr>
                <w:lang w:eastAsia="en-NZ"/>
              </w:rPr>
              <w:t>Manganese (as chelate)</w:t>
            </w:r>
          </w:p>
        </w:tc>
        <w:tc>
          <w:tcPr>
            <w:tcW w:w="1418" w:type="dxa"/>
            <w:shd w:val="clear" w:color="auto" w:fill="auto"/>
            <w:hideMark/>
          </w:tcPr>
          <w:p w14:paraId="61630095" w14:textId="77777777" w:rsidR="001E1142" w:rsidRPr="00D440B2" w:rsidRDefault="001E1142" w:rsidP="00F37170">
            <w:pPr>
              <w:spacing w:after="0" w:line="240" w:lineRule="auto"/>
              <w:jc w:val="both"/>
              <w:rPr>
                <w:lang w:eastAsia="en-NZ"/>
              </w:rPr>
            </w:pPr>
            <w:r w:rsidRPr="00D440B2">
              <w:rPr>
                <w:lang w:eastAsia="en-NZ"/>
              </w:rPr>
              <w:t>0.8 mg</w:t>
            </w:r>
          </w:p>
        </w:tc>
        <w:tc>
          <w:tcPr>
            <w:tcW w:w="1559" w:type="dxa"/>
            <w:shd w:val="clear" w:color="auto" w:fill="auto"/>
            <w:hideMark/>
          </w:tcPr>
          <w:p w14:paraId="2E1A3E4E" w14:textId="77777777" w:rsidR="001E1142" w:rsidRPr="00D440B2" w:rsidRDefault="001E1142" w:rsidP="00F37170">
            <w:pPr>
              <w:spacing w:after="0" w:line="240" w:lineRule="auto"/>
              <w:jc w:val="both"/>
              <w:rPr>
                <w:lang w:eastAsia="en-NZ"/>
              </w:rPr>
            </w:pPr>
            <w:r w:rsidRPr="00D440B2">
              <w:rPr>
                <w:lang w:eastAsia="en-NZ"/>
              </w:rPr>
              <w:t>9.6 mg</w:t>
            </w:r>
          </w:p>
        </w:tc>
      </w:tr>
      <w:tr w:rsidR="00DE1CE7" w:rsidRPr="00D440B2" w14:paraId="22FF9D35" w14:textId="77777777" w:rsidTr="00B33AE1">
        <w:trPr>
          <w:trHeight w:val="375"/>
        </w:trPr>
        <w:tc>
          <w:tcPr>
            <w:tcW w:w="5953" w:type="dxa"/>
            <w:shd w:val="clear" w:color="auto" w:fill="auto"/>
            <w:hideMark/>
          </w:tcPr>
          <w:p w14:paraId="6850E8C1" w14:textId="77777777" w:rsidR="001E1142" w:rsidRPr="00D440B2" w:rsidRDefault="001E1142" w:rsidP="00F37170">
            <w:pPr>
              <w:spacing w:after="0" w:line="240" w:lineRule="auto"/>
              <w:ind w:left="469"/>
              <w:jc w:val="both"/>
              <w:rPr>
                <w:lang w:eastAsia="en-NZ"/>
              </w:rPr>
            </w:pPr>
            <w:r w:rsidRPr="00D440B2">
              <w:rPr>
                <w:lang w:eastAsia="en-NZ"/>
              </w:rPr>
              <w:t>Chromium (as chelate)</w:t>
            </w:r>
          </w:p>
        </w:tc>
        <w:tc>
          <w:tcPr>
            <w:tcW w:w="1418" w:type="dxa"/>
            <w:shd w:val="clear" w:color="auto" w:fill="auto"/>
            <w:hideMark/>
          </w:tcPr>
          <w:p w14:paraId="02FE2DA7" w14:textId="77777777" w:rsidR="001E1142" w:rsidRPr="00D440B2" w:rsidRDefault="001E1142" w:rsidP="00F37170">
            <w:pPr>
              <w:spacing w:after="0" w:line="240" w:lineRule="auto"/>
              <w:jc w:val="both"/>
              <w:rPr>
                <w:lang w:eastAsia="en-NZ"/>
              </w:rPr>
            </w:pPr>
            <w:r w:rsidRPr="00D440B2">
              <w:rPr>
                <w:lang w:eastAsia="en-NZ"/>
              </w:rPr>
              <w:t>52 mcg</w:t>
            </w:r>
          </w:p>
        </w:tc>
        <w:tc>
          <w:tcPr>
            <w:tcW w:w="1559" w:type="dxa"/>
            <w:shd w:val="clear" w:color="auto" w:fill="auto"/>
            <w:hideMark/>
          </w:tcPr>
          <w:p w14:paraId="6C2A049B" w14:textId="77777777" w:rsidR="001E1142" w:rsidRPr="00D440B2" w:rsidRDefault="001E1142" w:rsidP="00F37170">
            <w:pPr>
              <w:spacing w:after="0" w:line="240" w:lineRule="auto"/>
              <w:jc w:val="both"/>
              <w:rPr>
                <w:lang w:eastAsia="en-NZ"/>
              </w:rPr>
            </w:pPr>
            <w:r w:rsidRPr="00D440B2">
              <w:rPr>
                <w:lang w:eastAsia="en-NZ"/>
              </w:rPr>
              <w:t>624 mcg</w:t>
            </w:r>
          </w:p>
        </w:tc>
      </w:tr>
      <w:tr w:rsidR="00DE1CE7" w:rsidRPr="00D440B2" w14:paraId="68D6A4DC" w14:textId="77777777" w:rsidTr="00B33AE1">
        <w:trPr>
          <w:trHeight w:val="375"/>
        </w:trPr>
        <w:tc>
          <w:tcPr>
            <w:tcW w:w="5953" w:type="dxa"/>
            <w:shd w:val="clear" w:color="auto" w:fill="auto"/>
            <w:hideMark/>
          </w:tcPr>
          <w:p w14:paraId="433EBE37" w14:textId="77777777" w:rsidR="001E1142" w:rsidRPr="00D440B2" w:rsidRDefault="001E1142" w:rsidP="00F37170">
            <w:pPr>
              <w:spacing w:after="0" w:line="240" w:lineRule="auto"/>
              <w:ind w:left="469"/>
              <w:jc w:val="both"/>
              <w:rPr>
                <w:lang w:eastAsia="en-NZ"/>
              </w:rPr>
            </w:pPr>
            <w:r w:rsidRPr="00D440B2">
              <w:rPr>
                <w:lang w:eastAsia="en-NZ"/>
              </w:rPr>
              <w:t>Molybdenum (as chelate)</w:t>
            </w:r>
          </w:p>
        </w:tc>
        <w:tc>
          <w:tcPr>
            <w:tcW w:w="1418" w:type="dxa"/>
            <w:shd w:val="clear" w:color="auto" w:fill="auto"/>
            <w:hideMark/>
          </w:tcPr>
          <w:p w14:paraId="59141427" w14:textId="77777777" w:rsidR="001E1142" w:rsidRPr="00D440B2" w:rsidRDefault="001E1142" w:rsidP="00F37170">
            <w:pPr>
              <w:spacing w:after="0" w:line="240" w:lineRule="auto"/>
              <w:jc w:val="both"/>
              <w:rPr>
                <w:lang w:eastAsia="en-NZ"/>
              </w:rPr>
            </w:pPr>
            <w:r w:rsidRPr="00D440B2">
              <w:rPr>
                <w:lang w:eastAsia="en-NZ"/>
              </w:rPr>
              <w:t>12 mcg</w:t>
            </w:r>
          </w:p>
        </w:tc>
        <w:tc>
          <w:tcPr>
            <w:tcW w:w="1559" w:type="dxa"/>
            <w:shd w:val="clear" w:color="auto" w:fill="auto"/>
            <w:hideMark/>
          </w:tcPr>
          <w:p w14:paraId="725603A4" w14:textId="77777777" w:rsidR="001E1142" w:rsidRPr="00D440B2" w:rsidRDefault="001E1142" w:rsidP="00F37170">
            <w:pPr>
              <w:spacing w:after="0" w:line="240" w:lineRule="auto"/>
              <w:jc w:val="both"/>
              <w:rPr>
                <w:lang w:eastAsia="en-NZ"/>
              </w:rPr>
            </w:pPr>
            <w:r w:rsidRPr="00D440B2">
              <w:rPr>
                <w:lang w:eastAsia="en-NZ"/>
              </w:rPr>
              <w:t>144 mcg</w:t>
            </w:r>
          </w:p>
        </w:tc>
      </w:tr>
      <w:tr w:rsidR="00DE1CE7" w:rsidRPr="00D440B2" w14:paraId="07A9BDE8" w14:textId="77777777" w:rsidTr="00B33AE1">
        <w:trPr>
          <w:trHeight w:val="375"/>
        </w:trPr>
        <w:tc>
          <w:tcPr>
            <w:tcW w:w="5953" w:type="dxa"/>
            <w:shd w:val="clear" w:color="auto" w:fill="auto"/>
            <w:hideMark/>
          </w:tcPr>
          <w:p w14:paraId="0D7F768C" w14:textId="77777777" w:rsidR="001E1142" w:rsidRPr="00D440B2" w:rsidRDefault="001E1142" w:rsidP="00F37170">
            <w:pPr>
              <w:spacing w:after="0" w:line="240" w:lineRule="auto"/>
              <w:ind w:left="469"/>
              <w:jc w:val="both"/>
              <w:rPr>
                <w:lang w:eastAsia="en-NZ"/>
              </w:rPr>
            </w:pPr>
            <w:r w:rsidRPr="00D440B2">
              <w:rPr>
                <w:lang w:eastAsia="en-NZ"/>
              </w:rPr>
              <w:t>Potassium (as chelate)</w:t>
            </w:r>
          </w:p>
        </w:tc>
        <w:tc>
          <w:tcPr>
            <w:tcW w:w="1418" w:type="dxa"/>
            <w:shd w:val="clear" w:color="auto" w:fill="auto"/>
            <w:hideMark/>
          </w:tcPr>
          <w:p w14:paraId="6DF39E8A" w14:textId="77777777" w:rsidR="001E1142" w:rsidRPr="00D440B2" w:rsidRDefault="001E1142" w:rsidP="00F37170">
            <w:pPr>
              <w:spacing w:after="0" w:line="240" w:lineRule="auto"/>
              <w:jc w:val="both"/>
              <w:rPr>
                <w:lang w:eastAsia="en-NZ"/>
              </w:rPr>
            </w:pPr>
            <w:r w:rsidRPr="00D440B2">
              <w:rPr>
                <w:lang w:eastAsia="en-NZ"/>
              </w:rPr>
              <w:t>20 mg</w:t>
            </w:r>
          </w:p>
        </w:tc>
        <w:tc>
          <w:tcPr>
            <w:tcW w:w="1559" w:type="dxa"/>
            <w:shd w:val="clear" w:color="auto" w:fill="auto"/>
            <w:hideMark/>
          </w:tcPr>
          <w:p w14:paraId="3616117D" w14:textId="77777777" w:rsidR="001E1142" w:rsidRPr="00D440B2" w:rsidRDefault="001E1142" w:rsidP="00F37170">
            <w:pPr>
              <w:spacing w:after="0" w:line="240" w:lineRule="auto"/>
              <w:jc w:val="both"/>
              <w:rPr>
                <w:lang w:eastAsia="en-NZ"/>
              </w:rPr>
            </w:pPr>
            <w:r w:rsidRPr="00D440B2">
              <w:rPr>
                <w:lang w:eastAsia="en-NZ"/>
              </w:rPr>
              <w:t>240 mg</w:t>
            </w:r>
          </w:p>
        </w:tc>
      </w:tr>
      <w:tr w:rsidR="00DE1CE7" w:rsidRPr="00D440B2" w14:paraId="60535377" w14:textId="77777777" w:rsidTr="00B33AE1">
        <w:trPr>
          <w:trHeight w:val="375"/>
        </w:trPr>
        <w:tc>
          <w:tcPr>
            <w:tcW w:w="8930" w:type="dxa"/>
            <w:gridSpan w:val="3"/>
            <w:shd w:val="clear" w:color="auto" w:fill="auto"/>
          </w:tcPr>
          <w:p w14:paraId="15E72A6D" w14:textId="77777777" w:rsidR="00B33AE1" w:rsidRPr="00D440B2" w:rsidRDefault="00B33AE1" w:rsidP="00F37170">
            <w:pPr>
              <w:spacing w:after="0" w:line="240" w:lineRule="auto"/>
              <w:jc w:val="both"/>
              <w:rPr>
                <w:lang w:eastAsia="en-NZ"/>
              </w:rPr>
            </w:pPr>
            <w:r w:rsidRPr="00D440B2">
              <w:rPr>
                <w:b/>
                <w:bCs/>
                <w:lang w:eastAsia="en-NZ"/>
              </w:rPr>
              <w:t>Proprietary blend ingredients:</w:t>
            </w:r>
            <w:r w:rsidRPr="00D440B2">
              <w:rPr>
                <w:lang w:eastAsia="en-NZ"/>
              </w:rPr>
              <w:t> </w:t>
            </w:r>
          </w:p>
        </w:tc>
      </w:tr>
      <w:tr w:rsidR="00DE1CE7" w:rsidRPr="00D440B2" w14:paraId="16A2D98D" w14:textId="77777777" w:rsidTr="00B33AE1">
        <w:trPr>
          <w:trHeight w:val="375"/>
        </w:trPr>
        <w:tc>
          <w:tcPr>
            <w:tcW w:w="8930" w:type="dxa"/>
            <w:gridSpan w:val="3"/>
            <w:shd w:val="clear" w:color="auto" w:fill="auto"/>
          </w:tcPr>
          <w:p w14:paraId="77B5DB16" w14:textId="77777777" w:rsidR="00B33AE1" w:rsidRPr="00D440B2" w:rsidRDefault="00B33AE1" w:rsidP="00F37170">
            <w:pPr>
              <w:spacing w:after="0" w:line="240" w:lineRule="auto"/>
              <w:jc w:val="both"/>
              <w:rPr>
                <w:rFonts w:eastAsia="Times New Roman"/>
                <w:lang w:eastAsia="en-NZ"/>
              </w:rPr>
            </w:pPr>
            <w:r w:rsidRPr="00D440B2">
              <w:rPr>
                <w:lang w:eastAsia="en-NZ"/>
              </w:rPr>
              <w:t xml:space="preserve">Choline </w:t>
            </w:r>
            <w:proofErr w:type="spellStart"/>
            <w:r w:rsidRPr="00D440B2">
              <w:rPr>
                <w:lang w:eastAsia="en-NZ"/>
              </w:rPr>
              <w:t>bitartrate</w:t>
            </w:r>
            <w:proofErr w:type="spellEnd"/>
          </w:p>
        </w:tc>
      </w:tr>
      <w:tr w:rsidR="00DE1CE7" w:rsidRPr="00D440B2" w14:paraId="61CA5768" w14:textId="77777777" w:rsidTr="00B33AE1">
        <w:trPr>
          <w:trHeight w:val="375"/>
        </w:trPr>
        <w:tc>
          <w:tcPr>
            <w:tcW w:w="8930" w:type="dxa"/>
            <w:gridSpan w:val="3"/>
            <w:shd w:val="clear" w:color="auto" w:fill="auto"/>
          </w:tcPr>
          <w:p w14:paraId="0080A1C3" w14:textId="77777777" w:rsidR="00B33AE1" w:rsidRPr="00D440B2" w:rsidRDefault="00B33AE1" w:rsidP="00F37170">
            <w:pPr>
              <w:spacing w:after="0" w:line="240" w:lineRule="auto"/>
              <w:jc w:val="both"/>
              <w:rPr>
                <w:rFonts w:eastAsia="Times New Roman"/>
                <w:lang w:eastAsia="en-NZ"/>
              </w:rPr>
            </w:pPr>
            <w:r w:rsidRPr="00D440B2">
              <w:rPr>
                <w:lang w:eastAsia="en-NZ"/>
              </w:rPr>
              <w:t>Alpha-</w:t>
            </w:r>
            <w:proofErr w:type="spellStart"/>
            <w:r w:rsidRPr="00D440B2">
              <w:rPr>
                <w:lang w:eastAsia="en-NZ"/>
              </w:rPr>
              <w:t>lipoic</w:t>
            </w:r>
            <w:proofErr w:type="spellEnd"/>
            <w:r w:rsidRPr="00D440B2">
              <w:rPr>
                <w:lang w:eastAsia="en-NZ"/>
              </w:rPr>
              <w:t xml:space="preserve"> acid</w:t>
            </w:r>
          </w:p>
        </w:tc>
      </w:tr>
      <w:tr w:rsidR="00DE1CE7" w:rsidRPr="00D440B2" w14:paraId="42343A11" w14:textId="77777777" w:rsidTr="00B33AE1">
        <w:trPr>
          <w:trHeight w:val="375"/>
        </w:trPr>
        <w:tc>
          <w:tcPr>
            <w:tcW w:w="8930" w:type="dxa"/>
            <w:gridSpan w:val="3"/>
            <w:shd w:val="clear" w:color="auto" w:fill="auto"/>
          </w:tcPr>
          <w:p w14:paraId="2A881902" w14:textId="77777777" w:rsidR="00B33AE1" w:rsidRPr="00D440B2" w:rsidRDefault="00B33AE1" w:rsidP="00F37170">
            <w:pPr>
              <w:spacing w:after="0" w:line="240" w:lineRule="auto"/>
              <w:jc w:val="both"/>
              <w:rPr>
                <w:rFonts w:eastAsia="Times New Roman"/>
                <w:lang w:eastAsia="en-NZ"/>
              </w:rPr>
            </w:pPr>
            <w:proofErr w:type="spellStart"/>
            <w:r w:rsidRPr="00D440B2">
              <w:rPr>
                <w:lang w:eastAsia="en-NZ"/>
              </w:rPr>
              <w:t>Shilajit</w:t>
            </w:r>
            <w:proofErr w:type="spellEnd"/>
          </w:p>
        </w:tc>
      </w:tr>
      <w:tr w:rsidR="00DE1CE7" w:rsidRPr="00D440B2" w14:paraId="098018E9" w14:textId="77777777" w:rsidTr="00B33AE1">
        <w:trPr>
          <w:trHeight w:val="375"/>
        </w:trPr>
        <w:tc>
          <w:tcPr>
            <w:tcW w:w="8930" w:type="dxa"/>
            <w:gridSpan w:val="3"/>
            <w:shd w:val="clear" w:color="auto" w:fill="auto"/>
          </w:tcPr>
          <w:p w14:paraId="68A47DEF" w14:textId="77777777" w:rsidR="00B33AE1" w:rsidRPr="00D440B2" w:rsidRDefault="00B33AE1" w:rsidP="00F37170">
            <w:pPr>
              <w:spacing w:after="0" w:line="240" w:lineRule="auto"/>
              <w:jc w:val="both"/>
              <w:rPr>
                <w:rFonts w:eastAsia="Times New Roman"/>
                <w:lang w:eastAsia="en-NZ"/>
              </w:rPr>
            </w:pPr>
            <w:r w:rsidRPr="00D440B2">
              <w:rPr>
                <w:lang w:eastAsia="en-NZ"/>
              </w:rPr>
              <w:t>Inositol</w:t>
            </w:r>
          </w:p>
        </w:tc>
      </w:tr>
      <w:tr w:rsidR="00DE1CE7" w:rsidRPr="00D440B2" w14:paraId="7EFF73B1" w14:textId="77777777" w:rsidTr="00B33AE1">
        <w:trPr>
          <w:trHeight w:val="375"/>
        </w:trPr>
        <w:tc>
          <w:tcPr>
            <w:tcW w:w="8930" w:type="dxa"/>
            <w:gridSpan w:val="3"/>
            <w:shd w:val="clear" w:color="auto" w:fill="auto"/>
          </w:tcPr>
          <w:p w14:paraId="12486961" w14:textId="77777777" w:rsidR="00B33AE1" w:rsidRPr="00D440B2" w:rsidRDefault="00B33AE1" w:rsidP="00F37170">
            <w:pPr>
              <w:spacing w:after="0" w:line="240" w:lineRule="auto"/>
              <w:jc w:val="both"/>
              <w:rPr>
                <w:rFonts w:eastAsia="Times New Roman"/>
                <w:lang w:eastAsia="en-NZ"/>
              </w:rPr>
            </w:pPr>
            <w:proofErr w:type="spellStart"/>
            <w:r w:rsidRPr="00D440B2">
              <w:rPr>
                <w:lang w:eastAsia="en-NZ"/>
              </w:rPr>
              <w:t>Acetylcarnitine</w:t>
            </w:r>
            <w:proofErr w:type="spellEnd"/>
            <w:r w:rsidRPr="00D440B2">
              <w:rPr>
                <w:lang w:eastAsia="en-NZ"/>
              </w:rPr>
              <w:t xml:space="preserve"> (as acetyl-L-carnitine hydrochloride)</w:t>
            </w:r>
          </w:p>
        </w:tc>
      </w:tr>
      <w:tr w:rsidR="00DE1CE7" w:rsidRPr="00D440B2" w14:paraId="7408A677" w14:textId="77777777" w:rsidTr="00B33AE1">
        <w:trPr>
          <w:trHeight w:val="375"/>
        </w:trPr>
        <w:tc>
          <w:tcPr>
            <w:tcW w:w="8930" w:type="dxa"/>
            <w:gridSpan w:val="3"/>
            <w:shd w:val="clear" w:color="auto" w:fill="auto"/>
          </w:tcPr>
          <w:p w14:paraId="29065C1E" w14:textId="77777777" w:rsidR="00B33AE1" w:rsidRPr="00D440B2" w:rsidRDefault="00B33AE1" w:rsidP="00F37170">
            <w:pPr>
              <w:spacing w:after="0" w:line="240" w:lineRule="auto"/>
              <w:jc w:val="both"/>
              <w:rPr>
                <w:rFonts w:eastAsia="Times New Roman"/>
                <w:lang w:eastAsia="en-NZ"/>
              </w:rPr>
            </w:pPr>
            <w:r w:rsidRPr="00D440B2">
              <w:rPr>
                <w:lang w:eastAsia="en-NZ"/>
              </w:rPr>
              <w:t>Grape seed extract</w:t>
            </w:r>
          </w:p>
        </w:tc>
      </w:tr>
      <w:tr w:rsidR="00DE1CE7" w:rsidRPr="00D440B2" w14:paraId="5CDA7297" w14:textId="77777777" w:rsidTr="00B33AE1">
        <w:trPr>
          <w:trHeight w:val="375"/>
        </w:trPr>
        <w:tc>
          <w:tcPr>
            <w:tcW w:w="8930" w:type="dxa"/>
            <w:gridSpan w:val="3"/>
            <w:shd w:val="clear" w:color="auto" w:fill="auto"/>
          </w:tcPr>
          <w:p w14:paraId="0AE70C95" w14:textId="77777777" w:rsidR="00B33AE1" w:rsidRPr="00D440B2" w:rsidRDefault="00B33AE1" w:rsidP="00F37170">
            <w:pPr>
              <w:spacing w:after="0" w:line="240" w:lineRule="auto"/>
              <w:jc w:val="both"/>
              <w:rPr>
                <w:rFonts w:eastAsia="Times New Roman"/>
                <w:lang w:eastAsia="en-NZ"/>
              </w:rPr>
            </w:pPr>
            <w:r w:rsidRPr="00D440B2">
              <w:rPr>
                <w:lang w:eastAsia="en-NZ"/>
              </w:rPr>
              <w:t xml:space="preserve">Ginkgo </w:t>
            </w:r>
            <w:proofErr w:type="spellStart"/>
            <w:r w:rsidRPr="00D440B2">
              <w:rPr>
                <w:lang w:eastAsia="en-NZ"/>
              </w:rPr>
              <w:t>biloba</w:t>
            </w:r>
            <w:proofErr w:type="spellEnd"/>
            <w:r w:rsidRPr="00D440B2">
              <w:rPr>
                <w:lang w:eastAsia="en-NZ"/>
              </w:rPr>
              <w:t xml:space="preserve"> leaf extract</w:t>
            </w:r>
          </w:p>
        </w:tc>
      </w:tr>
      <w:tr w:rsidR="00DE1CE7" w:rsidRPr="00D440B2" w14:paraId="777DEAB4" w14:textId="77777777" w:rsidTr="00B33AE1">
        <w:trPr>
          <w:trHeight w:val="375"/>
        </w:trPr>
        <w:tc>
          <w:tcPr>
            <w:tcW w:w="8930" w:type="dxa"/>
            <w:gridSpan w:val="3"/>
            <w:shd w:val="clear" w:color="auto" w:fill="auto"/>
          </w:tcPr>
          <w:p w14:paraId="436AE91E" w14:textId="77777777" w:rsidR="00B33AE1" w:rsidRPr="00D440B2" w:rsidRDefault="00B33AE1" w:rsidP="00F37170">
            <w:pPr>
              <w:spacing w:after="0" w:line="240" w:lineRule="auto"/>
              <w:jc w:val="both"/>
              <w:rPr>
                <w:rFonts w:eastAsia="Times New Roman"/>
                <w:lang w:eastAsia="en-NZ"/>
              </w:rPr>
            </w:pPr>
            <w:r w:rsidRPr="00D440B2">
              <w:rPr>
                <w:lang w:eastAsia="en-NZ"/>
              </w:rPr>
              <w:lastRenderedPageBreak/>
              <w:t>Methionine (as L-methionine hydrochloride)</w:t>
            </w:r>
          </w:p>
        </w:tc>
      </w:tr>
      <w:tr w:rsidR="00DE1CE7" w:rsidRPr="00D440B2" w14:paraId="433B3F0A" w14:textId="77777777" w:rsidTr="00B33AE1">
        <w:trPr>
          <w:trHeight w:val="375"/>
        </w:trPr>
        <w:tc>
          <w:tcPr>
            <w:tcW w:w="8930" w:type="dxa"/>
            <w:gridSpan w:val="3"/>
            <w:shd w:val="clear" w:color="auto" w:fill="auto"/>
          </w:tcPr>
          <w:p w14:paraId="34A1EE2F" w14:textId="77777777" w:rsidR="00B33AE1" w:rsidRPr="00D440B2" w:rsidRDefault="00B33AE1" w:rsidP="00F37170">
            <w:pPr>
              <w:spacing w:after="0" w:line="240" w:lineRule="auto"/>
              <w:jc w:val="both"/>
              <w:rPr>
                <w:rFonts w:eastAsia="Times New Roman"/>
                <w:lang w:eastAsia="en-NZ"/>
              </w:rPr>
            </w:pPr>
            <w:r w:rsidRPr="00D440B2">
              <w:rPr>
                <w:lang w:eastAsia="en-NZ"/>
              </w:rPr>
              <w:t>Cysteine (as N-acetyl-L-cysteine)</w:t>
            </w:r>
          </w:p>
        </w:tc>
      </w:tr>
      <w:tr w:rsidR="00DE1CE7" w:rsidRPr="00D440B2" w14:paraId="19D1D147" w14:textId="77777777" w:rsidTr="00B33AE1">
        <w:trPr>
          <w:trHeight w:val="375"/>
        </w:trPr>
        <w:tc>
          <w:tcPr>
            <w:tcW w:w="8930" w:type="dxa"/>
            <w:gridSpan w:val="3"/>
            <w:shd w:val="clear" w:color="auto" w:fill="auto"/>
          </w:tcPr>
          <w:p w14:paraId="52EE44CA" w14:textId="77777777" w:rsidR="00B33AE1" w:rsidRPr="00D440B2" w:rsidRDefault="00B33AE1" w:rsidP="00F37170">
            <w:pPr>
              <w:spacing w:after="0" w:line="240" w:lineRule="auto"/>
              <w:jc w:val="both"/>
              <w:rPr>
                <w:rFonts w:eastAsia="Times New Roman"/>
                <w:lang w:eastAsia="en-NZ"/>
              </w:rPr>
            </w:pPr>
            <w:r w:rsidRPr="00D440B2">
              <w:rPr>
                <w:lang w:eastAsia="en-NZ"/>
              </w:rPr>
              <w:t xml:space="preserve">Germanium </w:t>
            </w:r>
            <w:proofErr w:type="spellStart"/>
            <w:r w:rsidRPr="00D440B2">
              <w:rPr>
                <w:lang w:eastAsia="en-NZ"/>
              </w:rPr>
              <w:t>sesquioxide</w:t>
            </w:r>
            <w:proofErr w:type="spellEnd"/>
            <w:r w:rsidRPr="00D440B2">
              <w:rPr>
                <w:lang w:eastAsia="en-NZ"/>
              </w:rPr>
              <w:t xml:space="preserve"> (as chelate)</w:t>
            </w:r>
          </w:p>
        </w:tc>
      </w:tr>
      <w:tr w:rsidR="00DE1CE7" w:rsidRPr="00D440B2" w14:paraId="05E4B879" w14:textId="77777777" w:rsidTr="00B33AE1">
        <w:trPr>
          <w:trHeight w:val="375"/>
        </w:trPr>
        <w:tc>
          <w:tcPr>
            <w:tcW w:w="8930" w:type="dxa"/>
            <w:gridSpan w:val="3"/>
            <w:shd w:val="clear" w:color="auto" w:fill="auto"/>
          </w:tcPr>
          <w:p w14:paraId="215646BE" w14:textId="77777777" w:rsidR="00B33AE1" w:rsidRPr="00D440B2" w:rsidRDefault="00B33AE1" w:rsidP="00F37170">
            <w:pPr>
              <w:spacing w:after="0" w:line="240" w:lineRule="auto"/>
              <w:jc w:val="both"/>
              <w:rPr>
                <w:rFonts w:eastAsia="Times New Roman"/>
                <w:lang w:eastAsia="en-NZ"/>
              </w:rPr>
            </w:pPr>
            <w:r w:rsidRPr="00D440B2">
              <w:rPr>
                <w:lang w:eastAsia="en-NZ"/>
              </w:rPr>
              <w:t>Boron (as chelate)</w:t>
            </w:r>
          </w:p>
        </w:tc>
      </w:tr>
      <w:tr w:rsidR="00DE1CE7" w:rsidRPr="00D440B2" w14:paraId="4FE7CFA3" w14:textId="77777777" w:rsidTr="00B33AE1">
        <w:trPr>
          <w:trHeight w:val="375"/>
        </w:trPr>
        <w:tc>
          <w:tcPr>
            <w:tcW w:w="8930" w:type="dxa"/>
            <w:gridSpan w:val="3"/>
            <w:shd w:val="clear" w:color="auto" w:fill="auto"/>
          </w:tcPr>
          <w:p w14:paraId="3285BE71" w14:textId="77777777" w:rsidR="00B33AE1" w:rsidRPr="00D440B2" w:rsidRDefault="00B33AE1" w:rsidP="00F37170">
            <w:pPr>
              <w:spacing w:after="0" w:line="240" w:lineRule="auto"/>
              <w:jc w:val="both"/>
              <w:rPr>
                <w:rFonts w:eastAsia="Times New Roman"/>
                <w:lang w:eastAsia="en-NZ"/>
              </w:rPr>
            </w:pPr>
            <w:r w:rsidRPr="00D440B2">
              <w:rPr>
                <w:lang w:eastAsia="en-NZ"/>
              </w:rPr>
              <w:t>Vanadium (as chelate)</w:t>
            </w:r>
          </w:p>
        </w:tc>
      </w:tr>
      <w:tr w:rsidR="00DE1CE7" w:rsidRPr="00D440B2" w14:paraId="557074CC" w14:textId="77777777" w:rsidTr="00B33AE1">
        <w:trPr>
          <w:trHeight w:val="375"/>
        </w:trPr>
        <w:tc>
          <w:tcPr>
            <w:tcW w:w="8930" w:type="dxa"/>
            <w:gridSpan w:val="3"/>
            <w:shd w:val="clear" w:color="auto" w:fill="auto"/>
          </w:tcPr>
          <w:p w14:paraId="0B159136" w14:textId="77777777" w:rsidR="00B33AE1" w:rsidRPr="00D440B2" w:rsidRDefault="00B33AE1" w:rsidP="00F37170">
            <w:pPr>
              <w:spacing w:after="0" w:line="240" w:lineRule="auto"/>
              <w:jc w:val="both"/>
              <w:rPr>
                <w:rFonts w:eastAsia="Times New Roman"/>
                <w:lang w:eastAsia="en-NZ"/>
              </w:rPr>
            </w:pPr>
            <w:r w:rsidRPr="00D440B2">
              <w:rPr>
                <w:lang w:eastAsia="en-NZ"/>
              </w:rPr>
              <w:t xml:space="preserve">Lithium </w:t>
            </w:r>
            <w:proofErr w:type="spellStart"/>
            <w:r w:rsidRPr="00D440B2">
              <w:rPr>
                <w:lang w:eastAsia="en-NZ"/>
              </w:rPr>
              <w:t>orotate</w:t>
            </w:r>
            <w:proofErr w:type="spellEnd"/>
            <w:r w:rsidRPr="00D440B2">
              <w:rPr>
                <w:lang w:eastAsia="en-NZ"/>
              </w:rPr>
              <w:t xml:space="preserve"> (as chelate)</w:t>
            </w:r>
          </w:p>
        </w:tc>
      </w:tr>
      <w:tr w:rsidR="00DE1CE7" w:rsidRPr="00D440B2" w14:paraId="119A5C88" w14:textId="77777777" w:rsidTr="00B33AE1">
        <w:trPr>
          <w:trHeight w:val="375"/>
        </w:trPr>
        <w:tc>
          <w:tcPr>
            <w:tcW w:w="8930" w:type="dxa"/>
            <w:gridSpan w:val="3"/>
            <w:shd w:val="clear" w:color="auto" w:fill="auto"/>
          </w:tcPr>
          <w:p w14:paraId="563D8814" w14:textId="77777777" w:rsidR="00B33AE1" w:rsidRPr="00D440B2" w:rsidRDefault="00B33AE1" w:rsidP="00F37170">
            <w:pPr>
              <w:spacing w:after="0" w:line="240" w:lineRule="auto"/>
              <w:jc w:val="both"/>
              <w:rPr>
                <w:rFonts w:eastAsia="Times New Roman"/>
                <w:lang w:eastAsia="en-NZ"/>
              </w:rPr>
            </w:pPr>
            <w:r w:rsidRPr="00D440B2">
              <w:rPr>
                <w:lang w:eastAsia="en-NZ"/>
              </w:rPr>
              <w:t>Nickel (as chelate)</w:t>
            </w:r>
          </w:p>
        </w:tc>
      </w:tr>
      <w:tr w:rsidR="00DE1CE7" w:rsidRPr="00D440B2" w14:paraId="4CD2FE0E" w14:textId="77777777" w:rsidTr="00B33AE1">
        <w:trPr>
          <w:trHeight w:val="375"/>
        </w:trPr>
        <w:tc>
          <w:tcPr>
            <w:tcW w:w="8930" w:type="dxa"/>
            <w:gridSpan w:val="3"/>
            <w:shd w:val="clear" w:color="auto" w:fill="auto"/>
          </w:tcPr>
          <w:p w14:paraId="69DC8B25" w14:textId="77777777" w:rsidR="00B33AE1" w:rsidRPr="00D440B2" w:rsidRDefault="00B33AE1" w:rsidP="00F37170">
            <w:pPr>
              <w:spacing w:after="0" w:line="240" w:lineRule="auto"/>
              <w:jc w:val="both"/>
              <w:rPr>
                <w:b/>
                <w:bCs/>
                <w:lang w:eastAsia="en-NZ"/>
              </w:rPr>
            </w:pPr>
            <w:r w:rsidRPr="00D440B2">
              <w:rPr>
                <w:b/>
                <w:bCs/>
                <w:lang w:eastAsia="en-NZ"/>
              </w:rPr>
              <w:t>Other ingredients:</w:t>
            </w:r>
          </w:p>
        </w:tc>
      </w:tr>
      <w:tr w:rsidR="00DE1CE7" w:rsidRPr="00D440B2" w14:paraId="42493BCB" w14:textId="77777777" w:rsidTr="00B33AE1">
        <w:trPr>
          <w:trHeight w:val="375"/>
        </w:trPr>
        <w:tc>
          <w:tcPr>
            <w:tcW w:w="8930" w:type="dxa"/>
            <w:gridSpan w:val="3"/>
            <w:shd w:val="clear" w:color="auto" w:fill="auto"/>
          </w:tcPr>
          <w:p w14:paraId="55694357" w14:textId="77777777" w:rsidR="00B33AE1" w:rsidRPr="00D440B2" w:rsidRDefault="00B33AE1" w:rsidP="00F37170">
            <w:pPr>
              <w:spacing w:after="0" w:line="240" w:lineRule="auto"/>
              <w:jc w:val="both"/>
              <w:rPr>
                <w:rFonts w:eastAsia="Times New Roman"/>
                <w:lang w:eastAsia="en-NZ"/>
              </w:rPr>
            </w:pPr>
            <w:r w:rsidRPr="00D440B2">
              <w:rPr>
                <w:lang w:eastAsia="en-NZ"/>
              </w:rPr>
              <w:t>Cellulose</w:t>
            </w:r>
          </w:p>
        </w:tc>
      </w:tr>
      <w:tr w:rsidR="00DE1CE7" w:rsidRPr="00D440B2" w14:paraId="077B0C6B" w14:textId="77777777" w:rsidTr="00B33AE1">
        <w:trPr>
          <w:trHeight w:val="375"/>
        </w:trPr>
        <w:tc>
          <w:tcPr>
            <w:tcW w:w="8930" w:type="dxa"/>
            <w:gridSpan w:val="3"/>
            <w:shd w:val="clear" w:color="auto" w:fill="auto"/>
          </w:tcPr>
          <w:p w14:paraId="0E87B6C3" w14:textId="77777777" w:rsidR="00B33AE1" w:rsidRPr="00D440B2" w:rsidRDefault="00B33AE1" w:rsidP="00F37170">
            <w:pPr>
              <w:spacing w:after="0" w:line="240" w:lineRule="auto"/>
              <w:jc w:val="both"/>
              <w:rPr>
                <w:rFonts w:eastAsia="Times New Roman"/>
                <w:lang w:eastAsia="en-NZ"/>
              </w:rPr>
            </w:pPr>
            <w:r w:rsidRPr="00D440B2">
              <w:rPr>
                <w:lang w:eastAsia="en-NZ"/>
              </w:rPr>
              <w:t>Glycine</w:t>
            </w:r>
          </w:p>
        </w:tc>
      </w:tr>
      <w:tr w:rsidR="00DE1CE7" w:rsidRPr="00D440B2" w14:paraId="63300869" w14:textId="77777777" w:rsidTr="00B33AE1">
        <w:trPr>
          <w:trHeight w:val="375"/>
        </w:trPr>
        <w:tc>
          <w:tcPr>
            <w:tcW w:w="8930" w:type="dxa"/>
            <w:gridSpan w:val="3"/>
            <w:shd w:val="clear" w:color="auto" w:fill="auto"/>
          </w:tcPr>
          <w:p w14:paraId="1698137B" w14:textId="77777777" w:rsidR="00B33AE1" w:rsidRPr="00D440B2" w:rsidRDefault="00B33AE1" w:rsidP="00F37170">
            <w:pPr>
              <w:spacing w:after="0" w:line="240" w:lineRule="auto"/>
              <w:jc w:val="both"/>
              <w:rPr>
                <w:rFonts w:eastAsia="Times New Roman"/>
                <w:lang w:eastAsia="en-NZ"/>
              </w:rPr>
            </w:pPr>
            <w:r w:rsidRPr="00D440B2">
              <w:rPr>
                <w:lang w:eastAsia="en-NZ"/>
              </w:rPr>
              <w:t>Citric acid</w:t>
            </w:r>
          </w:p>
        </w:tc>
      </w:tr>
      <w:tr w:rsidR="00DE1CE7" w:rsidRPr="00D440B2" w14:paraId="0125E02A" w14:textId="77777777" w:rsidTr="00B33AE1">
        <w:trPr>
          <w:trHeight w:val="375"/>
        </w:trPr>
        <w:tc>
          <w:tcPr>
            <w:tcW w:w="8930" w:type="dxa"/>
            <w:gridSpan w:val="3"/>
            <w:shd w:val="clear" w:color="auto" w:fill="auto"/>
          </w:tcPr>
          <w:p w14:paraId="44BF7CDC" w14:textId="77777777" w:rsidR="00B33AE1" w:rsidRPr="00D440B2" w:rsidRDefault="00B33AE1" w:rsidP="00F37170">
            <w:pPr>
              <w:spacing w:after="0" w:line="240" w:lineRule="auto"/>
              <w:jc w:val="both"/>
              <w:rPr>
                <w:rFonts w:eastAsia="Times New Roman"/>
                <w:lang w:eastAsia="en-NZ"/>
              </w:rPr>
            </w:pPr>
            <w:r w:rsidRPr="00D440B2">
              <w:rPr>
                <w:lang w:eastAsia="en-NZ"/>
              </w:rPr>
              <w:t>Magnesium stearate</w:t>
            </w:r>
          </w:p>
        </w:tc>
      </w:tr>
      <w:tr w:rsidR="00DE1CE7" w:rsidRPr="00D440B2" w14:paraId="3D92DE7B" w14:textId="77777777" w:rsidTr="00B33AE1">
        <w:trPr>
          <w:trHeight w:val="375"/>
        </w:trPr>
        <w:tc>
          <w:tcPr>
            <w:tcW w:w="8930" w:type="dxa"/>
            <w:gridSpan w:val="3"/>
            <w:shd w:val="clear" w:color="auto" w:fill="auto"/>
          </w:tcPr>
          <w:p w14:paraId="25154F60" w14:textId="77777777" w:rsidR="00B33AE1" w:rsidRPr="00D440B2" w:rsidRDefault="00B33AE1" w:rsidP="00F37170">
            <w:pPr>
              <w:spacing w:after="0" w:line="240" w:lineRule="auto"/>
              <w:jc w:val="both"/>
              <w:rPr>
                <w:rFonts w:eastAsia="Times New Roman"/>
                <w:lang w:eastAsia="en-NZ"/>
              </w:rPr>
            </w:pPr>
            <w:r w:rsidRPr="00D440B2">
              <w:rPr>
                <w:lang w:eastAsia="en-NZ"/>
              </w:rPr>
              <w:t>Silicon dioxide</w:t>
            </w:r>
          </w:p>
        </w:tc>
      </w:tr>
    </w:tbl>
    <w:p w14:paraId="466DFA66" w14:textId="77777777" w:rsidR="001E1142" w:rsidRPr="00D440B2" w:rsidRDefault="001E1142" w:rsidP="00F37170">
      <w:pPr>
        <w:spacing w:after="0" w:line="240" w:lineRule="auto"/>
        <w:jc w:val="both"/>
      </w:pPr>
    </w:p>
    <w:p w14:paraId="042BF7D2" w14:textId="77777777" w:rsidR="001E1142" w:rsidRPr="00D440B2" w:rsidRDefault="001E1142" w:rsidP="00F37170">
      <w:pPr>
        <w:spacing w:after="0" w:line="240" w:lineRule="auto"/>
        <w:jc w:val="both"/>
      </w:pPr>
    </w:p>
    <w:p w14:paraId="25CEE1D2" w14:textId="77777777" w:rsidR="001E1142" w:rsidRPr="00D440B2" w:rsidRDefault="001E1142" w:rsidP="00F37170">
      <w:pPr>
        <w:spacing w:after="0" w:line="240" w:lineRule="auto"/>
        <w:jc w:val="both"/>
        <w:rPr>
          <w:b/>
          <w:u w:val="single"/>
        </w:rPr>
      </w:pPr>
      <w:r w:rsidRPr="00D440B2">
        <w:rPr>
          <w:b/>
          <w:u w:val="single"/>
        </w:rPr>
        <w:t>Ingredients: Placebo</w:t>
      </w:r>
    </w:p>
    <w:p w14:paraId="0CBA076A" w14:textId="77777777" w:rsidR="001E1142" w:rsidRPr="00D440B2" w:rsidRDefault="001E1142" w:rsidP="00F37170">
      <w:pPr>
        <w:spacing w:after="0" w:line="240" w:lineRule="auto"/>
        <w:jc w:val="both"/>
      </w:pPr>
    </w:p>
    <w:tbl>
      <w:tblPr>
        <w:tblW w:w="6433" w:type="dxa"/>
        <w:tblInd w:w="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322"/>
        <w:gridCol w:w="1560"/>
        <w:gridCol w:w="2551"/>
      </w:tblGrid>
      <w:tr w:rsidR="00DE1CE7" w:rsidRPr="00D440B2" w14:paraId="423A48A2" w14:textId="77777777" w:rsidTr="00B33AE1">
        <w:trPr>
          <w:trHeight w:val="362"/>
        </w:trPr>
        <w:tc>
          <w:tcPr>
            <w:tcW w:w="2322" w:type="dxa"/>
          </w:tcPr>
          <w:p w14:paraId="57BB23FB" w14:textId="77777777" w:rsidR="001E1142" w:rsidRPr="00D440B2" w:rsidRDefault="001E1142" w:rsidP="00F37170">
            <w:pPr>
              <w:widowControl w:val="0"/>
              <w:autoSpaceDE w:val="0"/>
              <w:autoSpaceDN w:val="0"/>
              <w:adjustRightInd w:val="0"/>
              <w:spacing w:after="0" w:line="240" w:lineRule="auto"/>
              <w:jc w:val="both"/>
              <w:rPr>
                <w:b/>
              </w:rPr>
            </w:pPr>
            <w:r w:rsidRPr="00D440B2">
              <w:rPr>
                <w:b/>
              </w:rPr>
              <w:t>Ingredients:</w:t>
            </w:r>
          </w:p>
        </w:tc>
        <w:tc>
          <w:tcPr>
            <w:tcW w:w="1560" w:type="dxa"/>
          </w:tcPr>
          <w:p w14:paraId="4160300C" w14:textId="77777777" w:rsidR="001E1142" w:rsidRPr="00D440B2" w:rsidRDefault="001E1142" w:rsidP="00F37170">
            <w:pPr>
              <w:widowControl w:val="0"/>
              <w:autoSpaceDE w:val="0"/>
              <w:autoSpaceDN w:val="0"/>
              <w:adjustRightInd w:val="0"/>
              <w:spacing w:after="0" w:line="240" w:lineRule="auto"/>
              <w:jc w:val="both"/>
              <w:rPr>
                <w:b/>
              </w:rPr>
            </w:pPr>
            <w:r w:rsidRPr="00D440B2">
              <w:rPr>
                <w:b/>
              </w:rPr>
              <w:t>1 capsule</w:t>
            </w:r>
          </w:p>
        </w:tc>
        <w:tc>
          <w:tcPr>
            <w:tcW w:w="2551" w:type="dxa"/>
          </w:tcPr>
          <w:p w14:paraId="22200A5D" w14:textId="77777777" w:rsidR="001E1142" w:rsidRPr="00D440B2" w:rsidRDefault="001E1142" w:rsidP="00F37170">
            <w:pPr>
              <w:widowControl w:val="0"/>
              <w:autoSpaceDE w:val="0"/>
              <w:autoSpaceDN w:val="0"/>
              <w:adjustRightInd w:val="0"/>
              <w:spacing w:after="0" w:line="240" w:lineRule="auto"/>
              <w:jc w:val="both"/>
              <w:rPr>
                <w:b/>
              </w:rPr>
            </w:pPr>
            <w:r w:rsidRPr="00D440B2">
              <w:rPr>
                <w:b/>
              </w:rPr>
              <w:t xml:space="preserve">12 capsules </w:t>
            </w:r>
          </w:p>
        </w:tc>
      </w:tr>
      <w:tr w:rsidR="00DE1CE7" w:rsidRPr="00D440B2" w14:paraId="5FEAAB00" w14:textId="77777777" w:rsidTr="00B33AE1">
        <w:trPr>
          <w:trHeight w:val="600"/>
        </w:trPr>
        <w:tc>
          <w:tcPr>
            <w:tcW w:w="2322" w:type="dxa"/>
          </w:tcPr>
          <w:p w14:paraId="51014731" w14:textId="77777777" w:rsidR="001E1142" w:rsidRPr="00D440B2" w:rsidRDefault="001E1142" w:rsidP="00F37170">
            <w:pPr>
              <w:widowControl w:val="0"/>
              <w:autoSpaceDE w:val="0"/>
              <w:autoSpaceDN w:val="0"/>
              <w:adjustRightInd w:val="0"/>
              <w:spacing w:after="0" w:line="240" w:lineRule="auto"/>
              <w:jc w:val="both"/>
            </w:pPr>
            <w:proofErr w:type="spellStart"/>
            <w:r w:rsidRPr="00D440B2">
              <w:t>Fiber</w:t>
            </w:r>
            <w:proofErr w:type="spellEnd"/>
            <w:r w:rsidRPr="00D440B2">
              <w:t xml:space="preserve"> Acacia Gum </w:t>
            </w:r>
          </w:p>
        </w:tc>
        <w:tc>
          <w:tcPr>
            <w:tcW w:w="1560" w:type="dxa"/>
          </w:tcPr>
          <w:p w14:paraId="3915028F" w14:textId="77777777" w:rsidR="001E1142" w:rsidRPr="00D440B2" w:rsidRDefault="001E1142" w:rsidP="00F37170">
            <w:pPr>
              <w:widowControl w:val="0"/>
              <w:autoSpaceDE w:val="0"/>
              <w:autoSpaceDN w:val="0"/>
              <w:adjustRightInd w:val="0"/>
              <w:spacing w:after="0" w:line="240" w:lineRule="auto"/>
              <w:jc w:val="both"/>
            </w:pPr>
            <w:r w:rsidRPr="00D440B2">
              <w:t>300 mg</w:t>
            </w:r>
          </w:p>
        </w:tc>
        <w:tc>
          <w:tcPr>
            <w:tcW w:w="2551" w:type="dxa"/>
          </w:tcPr>
          <w:p w14:paraId="76100708" w14:textId="77777777" w:rsidR="001E1142" w:rsidRPr="00D440B2" w:rsidRDefault="001E1142" w:rsidP="00F37170">
            <w:pPr>
              <w:widowControl w:val="0"/>
              <w:autoSpaceDE w:val="0"/>
              <w:autoSpaceDN w:val="0"/>
              <w:adjustRightInd w:val="0"/>
              <w:spacing w:after="0" w:line="240" w:lineRule="auto"/>
              <w:jc w:val="both"/>
            </w:pPr>
            <w:r w:rsidRPr="00D440B2">
              <w:t>3,600 mg</w:t>
            </w:r>
          </w:p>
        </w:tc>
      </w:tr>
      <w:tr w:rsidR="00DE1CE7" w:rsidRPr="00D440B2" w14:paraId="38C0408A" w14:textId="77777777" w:rsidTr="00B33AE1">
        <w:trPr>
          <w:trHeight w:val="600"/>
        </w:trPr>
        <w:tc>
          <w:tcPr>
            <w:tcW w:w="2322" w:type="dxa"/>
          </w:tcPr>
          <w:p w14:paraId="48AF0AD2" w14:textId="77777777" w:rsidR="001E1142" w:rsidRPr="00D440B2" w:rsidRDefault="001E1142" w:rsidP="00F37170">
            <w:pPr>
              <w:widowControl w:val="0"/>
              <w:autoSpaceDE w:val="0"/>
              <w:autoSpaceDN w:val="0"/>
              <w:adjustRightInd w:val="0"/>
              <w:spacing w:after="0" w:line="240" w:lineRule="auto"/>
              <w:jc w:val="both"/>
            </w:pPr>
            <w:proofErr w:type="spellStart"/>
            <w:r w:rsidRPr="00D440B2">
              <w:t>Maltodextrin</w:t>
            </w:r>
            <w:proofErr w:type="spellEnd"/>
            <w:r w:rsidRPr="00D440B2">
              <w:t xml:space="preserve"> </w:t>
            </w:r>
          </w:p>
        </w:tc>
        <w:tc>
          <w:tcPr>
            <w:tcW w:w="1560" w:type="dxa"/>
          </w:tcPr>
          <w:p w14:paraId="7E3F02BC" w14:textId="77777777" w:rsidR="001E1142" w:rsidRPr="00D440B2" w:rsidRDefault="001E1142" w:rsidP="00F37170">
            <w:pPr>
              <w:widowControl w:val="0"/>
              <w:autoSpaceDE w:val="0"/>
              <w:autoSpaceDN w:val="0"/>
              <w:adjustRightInd w:val="0"/>
              <w:spacing w:after="0" w:line="240" w:lineRule="auto"/>
              <w:jc w:val="both"/>
            </w:pPr>
            <w:r w:rsidRPr="00D440B2">
              <w:t>395.90 mg</w:t>
            </w:r>
          </w:p>
        </w:tc>
        <w:tc>
          <w:tcPr>
            <w:tcW w:w="2551" w:type="dxa"/>
          </w:tcPr>
          <w:p w14:paraId="5258EE71" w14:textId="77777777" w:rsidR="001E1142" w:rsidRPr="00D440B2" w:rsidRDefault="001E1142" w:rsidP="00F37170">
            <w:pPr>
              <w:widowControl w:val="0"/>
              <w:autoSpaceDE w:val="0"/>
              <w:autoSpaceDN w:val="0"/>
              <w:adjustRightInd w:val="0"/>
              <w:spacing w:after="0" w:line="240" w:lineRule="auto"/>
              <w:jc w:val="both"/>
            </w:pPr>
            <w:r w:rsidRPr="00D440B2">
              <w:t>4,750.8 mg</w:t>
            </w:r>
          </w:p>
        </w:tc>
      </w:tr>
      <w:tr w:rsidR="00DE1CE7" w:rsidRPr="00D440B2" w14:paraId="0EE7E4F6" w14:textId="77777777" w:rsidTr="00B33AE1">
        <w:trPr>
          <w:trHeight w:val="600"/>
        </w:trPr>
        <w:tc>
          <w:tcPr>
            <w:tcW w:w="2322" w:type="dxa"/>
          </w:tcPr>
          <w:p w14:paraId="4278BFA8" w14:textId="77777777" w:rsidR="001E1142" w:rsidRPr="00D440B2" w:rsidRDefault="001E1142" w:rsidP="00F37170">
            <w:pPr>
              <w:widowControl w:val="0"/>
              <w:autoSpaceDE w:val="0"/>
              <w:autoSpaceDN w:val="0"/>
              <w:adjustRightInd w:val="0"/>
              <w:spacing w:after="0" w:line="240" w:lineRule="auto"/>
              <w:jc w:val="both"/>
            </w:pPr>
            <w:r w:rsidRPr="00D440B2">
              <w:t xml:space="preserve">Cocoa Powder </w:t>
            </w:r>
          </w:p>
        </w:tc>
        <w:tc>
          <w:tcPr>
            <w:tcW w:w="1560" w:type="dxa"/>
          </w:tcPr>
          <w:p w14:paraId="2D5D5B7C" w14:textId="77777777" w:rsidR="001E1142" w:rsidRPr="00D440B2" w:rsidRDefault="001E1142" w:rsidP="00F37170">
            <w:pPr>
              <w:widowControl w:val="0"/>
              <w:autoSpaceDE w:val="0"/>
              <w:autoSpaceDN w:val="0"/>
              <w:adjustRightInd w:val="0"/>
              <w:spacing w:after="0" w:line="240" w:lineRule="auto"/>
              <w:jc w:val="both"/>
            </w:pPr>
            <w:r w:rsidRPr="00D440B2">
              <w:t>4 mg</w:t>
            </w:r>
          </w:p>
        </w:tc>
        <w:tc>
          <w:tcPr>
            <w:tcW w:w="2551" w:type="dxa"/>
          </w:tcPr>
          <w:p w14:paraId="718B7A83" w14:textId="77777777" w:rsidR="001E1142" w:rsidRPr="00D440B2" w:rsidRDefault="001E1142" w:rsidP="00F37170">
            <w:pPr>
              <w:widowControl w:val="0"/>
              <w:autoSpaceDE w:val="0"/>
              <w:autoSpaceDN w:val="0"/>
              <w:adjustRightInd w:val="0"/>
              <w:spacing w:after="0" w:line="240" w:lineRule="auto"/>
              <w:jc w:val="both"/>
            </w:pPr>
            <w:r w:rsidRPr="00D440B2">
              <w:t>48 mg</w:t>
            </w:r>
          </w:p>
        </w:tc>
      </w:tr>
      <w:tr w:rsidR="00DE1CE7" w:rsidRPr="00D440B2" w14:paraId="688EC191" w14:textId="77777777" w:rsidTr="00B33AE1">
        <w:trPr>
          <w:trHeight w:val="600"/>
        </w:trPr>
        <w:tc>
          <w:tcPr>
            <w:tcW w:w="2322" w:type="dxa"/>
          </w:tcPr>
          <w:p w14:paraId="71475E19" w14:textId="77777777" w:rsidR="001E1142" w:rsidRPr="00D440B2" w:rsidRDefault="001E1142" w:rsidP="00F37170">
            <w:pPr>
              <w:widowControl w:val="0"/>
              <w:autoSpaceDE w:val="0"/>
              <w:autoSpaceDN w:val="0"/>
              <w:adjustRightInd w:val="0"/>
              <w:spacing w:after="0" w:line="240" w:lineRule="auto"/>
              <w:jc w:val="both"/>
            </w:pPr>
            <w:r w:rsidRPr="00D440B2">
              <w:t>Riboflavin Powder</w:t>
            </w:r>
          </w:p>
        </w:tc>
        <w:tc>
          <w:tcPr>
            <w:tcW w:w="1560" w:type="dxa"/>
          </w:tcPr>
          <w:p w14:paraId="59F1CFC7" w14:textId="77777777" w:rsidR="001E1142" w:rsidRPr="00D440B2" w:rsidRDefault="001E1142" w:rsidP="00F37170">
            <w:pPr>
              <w:widowControl w:val="0"/>
              <w:autoSpaceDE w:val="0"/>
              <w:autoSpaceDN w:val="0"/>
              <w:adjustRightInd w:val="0"/>
              <w:spacing w:after="0" w:line="240" w:lineRule="auto"/>
              <w:jc w:val="both"/>
            </w:pPr>
            <w:r w:rsidRPr="00D440B2">
              <w:t>0.10 mg</w:t>
            </w:r>
          </w:p>
        </w:tc>
        <w:tc>
          <w:tcPr>
            <w:tcW w:w="2551" w:type="dxa"/>
          </w:tcPr>
          <w:p w14:paraId="2CBCF84F" w14:textId="77777777" w:rsidR="001E1142" w:rsidRPr="00D440B2" w:rsidRDefault="001E1142" w:rsidP="00F37170">
            <w:pPr>
              <w:widowControl w:val="0"/>
              <w:autoSpaceDE w:val="0"/>
              <w:autoSpaceDN w:val="0"/>
              <w:adjustRightInd w:val="0"/>
              <w:spacing w:after="0" w:line="240" w:lineRule="auto"/>
              <w:jc w:val="both"/>
            </w:pPr>
            <w:r w:rsidRPr="00D440B2">
              <w:t>1.2 mg</w:t>
            </w:r>
          </w:p>
        </w:tc>
      </w:tr>
    </w:tbl>
    <w:p w14:paraId="47A4D3D5" w14:textId="77777777" w:rsidR="001E1142" w:rsidRPr="00D440B2" w:rsidRDefault="001E1142" w:rsidP="00F37170">
      <w:pPr>
        <w:pStyle w:val="Default"/>
        <w:jc w:val="both"/>
        <w:rPr>
          <w:rFonts w:asciiTheme="minorHAnsi" w:hAnsiTheme="minorHAnsi"/>
          <w:color w:val="auto"/>
          <w:sz w:val="22"/>
          <w:szCs w:val="22"/>
          <w:lang w:val="en-GB"/>
        </w:rPr>
      </w:pPr>
    </w:p>
    <w:sectPr w:rsidR="001E1142" w:rsidRPr="00D440B2" w:rsidSect="00E93195">
      <w:headerReference w:type="default" r:id="rId10"/>
      <w:footerReference w:type="default" r:id="rId11"/>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5C96" w14:textId="77777777" w:rsidR="00674367" w:rsidRDefault="00674367" w:rsidP="00326530">
      <w:pPr>
        <w:spacing w:after="0" w:line="240" w:lineRule="auto"/>
      </w:pPr>
      <w:r>
        <w:separator/>
      </w:r>
    </w:p>
  </w:endnote>
  <w:endnote w:type="continuationSeparator" w:id="0">
    <w:p w14:paraId="6A1E70B1" w14:textId="77777777" w:rsidR="00674367" w:rsidRDefault="00674367" w:rsidP="0032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999999"/>
      </w:tblBorders>
      <w:tblLook w:val="00A0" w:firstRow="1" w:lastRow="0" w:firstColumn="1" w:lastColumn="0" w:noHBand="0" w:noVBand="0"/>
    </w:tblPr>
    <w:tblGrid>
      <w:gridCol w:w="9108"/>
    </w:tblGrid>
    <w:tr w:rsidR="00D378AB" w:rsidRPr="00036985" w14:paraId="7D864B2F" w14:textId="77777777" w:rsidTr="00D54D28">
      <w:trPr>
        <w:trHeight w:val="538"/>
      </w:trPr>
      <w:tc>
        <w:tcPr>
          <w:tcW w:w="9108" w:type="dxa"/>
          <w:tcBorders>
            <w:top w:val="single" w:sz="4" w:space="0" w:color="999999"/>
          </w:tcBorders>
        </w:tcPr>
        <w:p w14:paraId="06FB9B6D" w14:textId="77777777" w:rsidR="00D378AB" w:rsidRPr="00036985" w:rsidRDefault="00D378AB" w:rsidP="00036985">
          <w:pPr>
            <w:pStyle w:val="Footer"/>
          </w:pPr>
        </w:p>
      </w:tc>
    </w:tr>
  </w:tbl>
  <w:p w14:paraId="23FF38D2" w14:textId="77777777" w:rsidR="00D378AB" w:rsidRPr="00925EF0" w:rsidRDefault="00D378AB" w:rsidP="00036985">
    <w:pPr>
      <w:tabs>
        <w:tab w:val="center" w:pos="4320"/>
        <w:tab w:val="right" w:pos="8640"/>
      </w:tabs>
      <w:spacing w:before="40" w:after="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786C" w14:textId="77777777" w:rsidR="00674367" w:rsidRDefault="00674367" w:rsidP="00326530">
      <w:pPr>
        <w:spacing w:after="0" w:line="240" w:lineRule="auto"/>
      </w:pPr>
      <w:r>
        <w:separator/>
      </w:r>
    </w:p>
  </w:footnote>
  <w:footnote w:type="continuationSeparator" w:id="0">
    <w:p w14:paraId="52A3B9AE" w14:textId="77777777" w:rsidR="00674367" w:rsidRDefault="00674367" w:rsidP="0032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AFBB" w14:textId="77777777" w:rsidR="00D378AB" w:rsidRPr="00036985" w:rsidRDefault="00D378AB" w:rsidP="001322A1">
    <w:pPr>
      <w:pStyle w:val="Footer"/>
      <w:rPr>
        <w:sz w:val="16"/>
        <w:szCs w:val="16"/>
      </w:rPr>
    </w:pPr>
    <w:r w:rsidRPr="00036985">
      <w:rPr>
        <w:sz w:val="16"/>
        <w:szCs w:val="16"/>
      </w:rPr>
      <w:tab/>
    </w:r>
  </w:p>
  <w:p w14:paraId="7FA36DAD" w14:textId="77777777" w:rsidR="00D378AB" w:rsidRDefault="00D378AB">
    <w:pPr>
      <w:pStyle w:val="Header"/>
    </w:pPr>
  </w:p>
  <w:p w14:paraId="3BB37065" w14:textId="77777777" w:rsidR="00D378AB" w:rsidRDefault="00D37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79AC"/>
    <w:multiLevelType w:val="hybridMultilevel"/>
    <w:tmpl w:val="0038CC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C"/>
    <w:rsid w:val="00013160"/>
    <w:rsid w:val="0001393C"/>
    <w:rsid w:val="000210BD"/>
    <w:rsid w:val="00022D4F"/>
    <w:rsid w:val="0002714B"/>
    <w:rsid w:val="000300A3"/>
    <w:rsid w:val="00036985"/>
    <w:rsid w:val="00041243"/>
    <w:rsid w:val="00043BF7"/>
    <w:rsid w:val="0004464A"/>
    <w:rsid w:val="00045197"/>
    <w:rsid w:val="00056840"/>
    <w:rsid w:val="00057CE1"/>
    <w:rsid w:val="000671DF"/>
    <w:rsid w:val="00071191"/>
    <w:rsid w:val="000712C6"/>
    <w:rsid w:val="00073C35"/>
    <w:rsid w:val="0008470A"/>
    <w:rsid w:val="000C4123"/>
    <w:rsid w:val="000C7C88"/>
    <w:rsid w:val="000D0DAF"/>
    <w:rsid w:val="000D2B11"/>
    <w:rsid w:val="000D5295"/>
    <w:rsid w:val="000D68CD"/>
    <w:rsid w:val="000D75B5"/>
    <w:rsid w:val="000E2AAB"/>
    <w:rsid w:val="000E46C4"/>
    <w:rsid w:val="000F2534"/>
    <w:rsid w:val="000F26F8"/>
    <w:rsid w:val="000F2DAF"/>
    <w:rsid w:val="000F3A4D"/>
    <w:rsid w:val="001001D6"/>
    <w:rsid w:val="00103142"/>
    <w:rsid w:val="00103479"/>
    <w:rsid w:val="0010572F"/>
    <w:rsid w:val="001200A2"/>
    <w:rsid w:val="001262DB"/>
    <w:rsid w:val="001271A6"/>
    <w:rsid w:val="001301A3"/>
    <w:rsid w:val="001322A1"/>
    <w:rsid w:val="001406AB"/>
    <w:rsid w:val="001429D2"/>
    <w:rsid w:val="00144344"/>
    <w:rsid w:val="00147249"/>
    <w:rsid w:val="00151817"/>
    <w:rsid w:val="00154826"/>
    <w:rsid w:val="00155C6F"/>
    <w:rsid w:val="00156702"/>
    <w:rsid w:val="0015736D"/>
    <w:rsid w:val="001574F8"/>
    <w:rsid w:val="00163AF4"/>
    <w:rsid w:val="00165012"/>
    <w:rsid w:val="00173010"/>
    <w:rsid w:val="00173F3A"/>
    <w:rsid w:val="00175BB7"/>
    <w:rsid w:val="001833A1"/>
    <w:rsid w:val="0018349E"/>
    <w:rsid w:val="00187F27"/>
    <w:rsid w:val="001900C5"/>
    <w:rsid w:val="00191BF6"/>
    <w:rsid w:val="0019685A"/>
    <w:rsid w:val="001A4518"/>
    <w:rsid w:val="001A65E9"/>
    <w:rsid w:val="001B2497"/>
    <w:rsid w:val="001B3BF0"/>
    <w:rsid w:val="001B729F"/>
    <w:rsid w:val="001B7999"/>
    <w:rsid w:val="001C0E94"/>
    <w:rsid w:val="001C3AA3"/>
    <w:rsid w:val="001D18BC"/>
    <w:rsid w:val="001D2039"/>
    <w:rsid w:val="001D2FF4"/>
    <w:rsid w:val="001D32ED"/>
    <w:rsid w:val="001D6554"/>
    <w:rsid w:val="001D7C08"/>
    <w:rsid w:val="001E1142"/>
    <w:rsid w:val="001E2784"/>
    <w:rsid w:val="001E3C12"/>
    <w:rsid w:val="001E5257"/>
    <w:rsid w:val="001F112A"/>
    <w:rsid w:val="001F22DC"/>
    <w:rsid w:val="001F5C9F"/>
    <w:rsid w:val="002111CD"/>
    <w:rsid w:val="002126F6"/>
    <w:rsid w:val="00213C84"/>
    <w:rsid w:val="00214B40"/>
    <w:rsid w:val="00216949"/>
    <w:rsid w:val="00220E19"/>
    <w:rsid w:val="00226627"/>
    <w:rsid w:val="00240A4D"/>
    <w:rsid w:val="00242E22"/>
    <w:rsid w:val="00245BF5"/>
    <w:rsid w:val="0024735D"/>
    <w:rsid w:val="00252B39"/>
    <w:rsid w:val="0025344A"/>
    <w:rsid w:val="002634B4"/>
    <w:rsid w:val="00264FBF"/>
    <w:rsid w:val="0026750D"/>
    <w:rsid w:val="00273B24"/>
    <w:rsid w:val="0027548B"/>
    <w:rsid w:val="00276E7D"/>
    <w:rsid w:val="00281CE7"/>
    <w:rsid w:val="0028666F"/>
    <w:rsid w:val="002909E4"/>
    <w:rsid w:val="002A19C4"/>
    <w:rsid w:val="002B0CF6"/>
    <w:rsid w:val="002B128B"/>
    <w:rsid w:val="002B2248"/>
    <w:rsid w:val="002B398C"/>
    <w:rsid w:val="002B3DB7"/>
    <w:rsid w:val="002B64B2"/>
    <w:rsid w:val="002C0AB6"/>
    <w:rsid w:val="002C279E"/>
    <w:rsid w:val="002C2DE5"/>
    <w:rsid w:val="002C3725"/>
    <w:rsid w:val="002C5E44"/>
    <w:rsid w:val="002D64B4"/>
    <w:rsid w:val="002E5F6B"/>
    <w:rsid w:val="002E653A"/>
    <w:rsid w:val="002F2871"/>
    <w:rsid w:val="002F6186"/>
    <w:rsid w:val="002F624E"/>
    <w:rsid w:val="002F6EAE"/>
    <w:rsid w:val="003011DE"/>
    <w:rsid w:val="00302CD4"/>
    <w:rsid w:val="003036FE"/>
    <w:rsid w:val="003146DC"/>
    <w:rsid w:val="003237CD"/>
    <w:rsid w:val="00323DBE"/>
    <w:rsid w:val="00326530"/>
    <w:rsid w:val="00327AE5"/>
    <w:rsid w:val="00331A7C"/>
    <w:rsid w:val="003378AA"/>
    <w:rsid w:val="00343C7B"/>
    <w:rsid w:val="00347DAE"/>
    <w:rsid w:val="00352FB9"/>
    <w:rsid w:val="0035707D"/>
    <w:rsid w:val="0035729F"/>
    <w:rsid w:val="00364A63"/>
    <w:rsid w:val="003823CF"/>
    <w:rsid w:val="0038765D"/>
    <w:rsid w:val="003917AA"/>
    <w:rsid w:val="00396F24"/>
    <w:rsid w:val="003A2031"/>
    <w:rsid w:val="003A3234"/>
    <w:rsid w:val="003A386A"/>
    <w:rsid w:val="003B5EC7"/>
    <w:rsid w:val="003B702C"/>
    <w:rsid w:val="003B737A"/>
    <w:rsid w:val="003C498C"/>
    <w:rsid w:val="003D37A6"/>
    <w:rsid w:val="003D71A0"/>
    <w:rsid w:val="003E4963"/>
    <w:rsid w:val="003E54AC"/>
    <w:rsid w:val="003F011E"/>
    <w:rsid w:val="003F3083"/>
    <w:rsid w:val="003F51CF"/>
    <w:rsid w:val="00407599"/>
    <w:rsid w:val="00413C6D"/>
    <w:rsid w:val="00420813"/>
    <w:rsid w:val="00431747"/>
    <w:rsid w:val="00433E7C"/>
    <w:rsid w:val="0043479C"/>
    <w:rsid w:val="00453A69"/>
    <w:rsid w:val="00454535"/>
    <w:rsid w:val="00463D57"/>
    <w:rsid w:val="0046655C"/>
    <w:rsid w:val="00473FCC"/>
    <w:rsid w:val="004811A4"/>
    <w:rsid w:val="0048437D"/>
    <w:rsid w:val="0048498E"/>
    <w:rsid w:val="004853BA"/>
    <w:rsid w:val="0048636C"/>
    <w:rsid w:val="00487F81"/>
    <w:rsid w:val="0049073E"/>
    <w:rsid w:val="0049266E"/>
    <w:rsid w:val="00493894"/>
    <w:rsid w:val="004A2CB5"/>
    <w:rsid w:val="004A4B98"/>
    <w:rsid w:val="004A5D99"/>
    <w:rsid w:val="004B74A0"/>
    <w:rsid w:val="004C65C7"/>
    <w:rsid w:val="004C70EC"/>
    <w:rsid w:val="004C7C23"/>
    <w:rsid w:val="004D1084"/>
    <w:rsid w:val="004E09B3"/>
    <w:rsid w:val="004E6A76"/>
    <w:rsid w:val="004F21FA"/>
    <w:rsid w:val="004F245B"/>
    <w:rsid w:val="004F58C3"/>
    <w:rsid w:val="004F71AB"/>
    <w:rsid w:val="00503377"/>
    <w:rsid w:val="005046AD"/>
    <w:rsid w:val="005074E6"/>
    <w:rsid w:val="005107E4"/>
    <w:rsid w:val="00512C29"/>
    <w:rsid w:val="00514C09"/>
    <w:rsid w:val="00517CBB"/>
    <w:rsid w:val="00520934"/>
    <w:rsid w:val="00523B1F"/>
    <w:rsid w:val="00540023"/>
    <w:rsid w:val="0054142B"/>
    <w:rsid w:val="005423C0"/>
    <w:rsid w:val="005542C5"/>
    <w:rsid w:val="005619CA"/>
    <w:rsid w:val="005634B0"/>
    <w:rsid w:val="00570FDF"/>
    <w:rsid w:val="00572C01"/>
    <w:rsid w:val="005775FD"/>
    <w:rsid w:val="00585B08"/>
    <w:rsid w:val="0059250C"/>
    <w:rsid w:val="005A0CB9"/>
    <w:rsid w:val="005B01C6"/>
    <w:rsid w:val="005B3B7A"/>
    <w:rsid w:val="005C4B55"/>
    <w:rsid w:val="005C5616"/>
    <w:rsid w:val="005C5C82"/>
    <w:rsid w:val="005D0153"/>
    <w:rsid w:val="005D33FE"/>
    <w:rsid w:val="005D6C81"/>
    <w:rsid w:val="005E2016"/>
    <w:rsid w:val="005E7AD5"/>
    <w:rsid w:val="005F34E9"/>
    <w:rsid w:val="005F7B0F"/>
    <w:rsid w:val="00603926"/>
    <w:rsid w:val="00610FCF"/>
    <w:rsid w:val="00614188"/>
    <w:rsid w:val="00616DE8"/>
    <w:rsid w:val="00620596"/>
    <w:rsid w:val="0062323B"/>
    <w:rsid w:val="00631276"/>
    <w:rsid w:val="006334B9"/>
    <w:rsid w:val="006341A8"/>
    <w:rsid w:val="00640F91"/>
    <w:rsid w:val="006413A4"/>
    <w:rsid w:val="006434FE"/>
    <w:rsid w:val="00643BAA"/>
    <w:rsid w:val="00643F3E"/>
    <w:rsid w:val="00646A29"/>
    <w:rsid w:val="00647E9A"/>
    <w:rsid w:val="006564C1"/>
    <w:rsid w:val="00667F01"/>
    <w:rsid w:val="00674367"/>
    <w:rsid w:val="00674957"/>
    <w:rsid w:val="00680FF9"/>
    <w:rsid w:val="0068320A"/>
    <w:rsid w:val="00687C04"/>
    <w:rsid w:val="0069072B"/>
    <w:rsid w:val="0069131B"/>
    <w:rsid w:val="006A06F6"/>
    <w:rsid w:val="006A1496"/>
    <w:rsid w:val="006B31A2"/>
    <w:rsid w:val="006B4E79"/>
    <w:rsid w:val="006C1284"/>
    <w:rsid w:val="006C2492"/>
    <w:rsid w:val="006C6CAF"/>
    <w:rsid w:val="006C6F2C"/>
    <w:rsid w:val="006D164A"/>
    <w:rsid w:val="006D6879"/>
    <w:rsid w:val="006D775A"/>
    <w:rsid w:val="006E64BF"/>
    <w:rsid w:val="006F1FCA"/>
    <w:rsid w:val="00704D70"/>
    <w:rsid w:val="00707BF3"/>
    <w:rsid w:val="00707C2C"/>
    <w:rsid w:val="00710A6F"/>
    <w:rsid w:val="007110F6"/>
    <w:rsid w:val="00715FC4"/>
    <w:rsid w:val="00721519"/>
    <w:rsid w:val="007250C1"/>
    <w:rsid w:val="0072763E"/>
    <w:rsid w:val="007359F4"/>
    <w:rsid w:val="00737ABC"/>
    <w:rsid w:val="00737EF3"/>
    <w:rsid w:val="007458F7"/>
    <w:rsid w:val="0075351E"/>
    <w:rsid w:val="00754E8F"/>
    <w:rsid w:val="00755FE1"/>
    <w:rsid w:val="00756892"/>
    <w:rsid w:val="00762388"/>
    <w:rsid w:val="00762549"/>
    <w:rsid w:val="0076345A"/>
    <w:rsid w:val="0076549A"/>
    <w:rsid w:val="00772BA6"/>
    <w:rsid w:val="00774B7D"/>
    <w:rsid w:val="00774F04"/>
    <w:rsid w:val="00780417"/>
    <w:rsid w:val="00781D8A"/>
    <w:rsid w:val="00783D14"/>
    <w:rsid w:val="00786E33"/>
    <w:rsid w:val="00791224"/>
    <w:rsid w:val="00791D7E"/>
    <w:rsid w:val="007A49A2"/>
    <w:rsid w:val="007A4D9B"/>
    <w:rsid w:val="007B4A35"/>
    <w:rsid w:val="007B4D8A"/>
    <w:rsid w:val="007C05FE"/>
    <w:rsid w:val="007C3314"/>
    <w:rsid w:val="007C3946"/>
    <w:rsid w:val="007D173A"/>
    <w:rsid w:val="007D2E93"/>
    <w:rsid w:val="007D6680"/>
    <w:rsid w:val="007D78AD"/>
    <w:rsid w:val="007D799E"/>
    <w:rsid w:val="007E0CCC"/>
    <w:rsid w:val="007F1F4D"/>
    <w:rsid w:val="007F338C"/>
    <w:rsid w:val="007F4A76"/>
    <w:rsid w:val="008101C6"/>
    <w:rsid w:val="008101F7"/>
    <w:rsid w:val="00811066"/>
    <w:rsid w:val="008171DA"/>
    <w:rsid w:val="00821688"/>
    <w:rsid w:val="00826390"/>
    <w:rsid w:val="00834181"/>
    <w:rsid w:val="00841D34"/>
    <w:rsid w:val="00845D4F"/>
    <w:rsid w:val="008463CD"/>
    <w:rsid w:val="00866ECC"/>
    <w:rsid w:val="0087354C"/>
    <w:rsid w:val="008846A9"/>
    <w:rsid w:val="00891C4E"/>
    <w:rsid w:val="0089601B"/>
    <w:rsid w:val="008B15CD"/>
    <w:rsid w:val="008B2B05"/>
    <w:rsid w:val="008B4334"/>
    <w:rsid w:val="008B54B6"/>
    <w:rsid w:val="008B7FCA"/>
    <w:rsid w:val="008D5582"/>
    <w:rsid w:val="008E1EA5"/>
    <w:rsid w:val="008E31DE"/>
    <w:rsid w:val="008E70CF"/>
    <w:rsid w:val="00900CC0"/>
    <w:rsid w:val="00904E6E"/>
    <w:rsid w:val="009179CD"/>
    <w:rsid w:val="00920B72"/>
    <w:rsid w:val="00923081"/>
    <w:rsid w:val="00925D87"/>
    <w:rsid w:val="00925EF0"/>
    <w:rsid w:val="00926459"/>
    <w:rsid w:val="009407D0"/>
    <w:rsid w:val="00940F3D"/>
    <w:rsid w:val="00941F64"/>
    <w:rsid w:val="0094419A"/>
    <w:rsid w:val="0094613E"/>
    <w:rsid w:val="00956B1D"/>
    <w:rsid w:val="00957214"/>
    <w:rsid w:val="00962F72"/>
    <w:rsid w:val="00963039"/>
    <w:rsid w:val="00965C55"/>
    <w:rsid w:val="00976B20"/>
    <w:rsid w:val="00986B04"/>
    <w:rsid w:val="00991E91"/>
    <w:rsid w:val="009928D0"/>
    <w:rsid w:val="00992D5A"/>
    <w:rsid w:val="009965B7"/>
    <w:rsid w:val="009A7286"/>
    <w:rsid w:val="009A79E1"/>
    <w:rsid w:val="009B5069"/>
    <w:rsid w:val="009B57BA"/>
    <w:rsid w:val="009B77F8"/>
    <w:rsid w:val="009C1F95"/>
    <w:rsid w:val="009C6F4E"/>
    <w:rsid w:val="009C6F9A"/>
    <w:rsid w:val="009C7838"/>
    <w:rsid w:val="009D0688"/>
    <w:rsid w:val="009D24E0"/>
    <w:rsid w:val="009E1875"/>
    <w:rsid w:val="009E2D6E"/>
    <w:rsid w:val="009E2FBE"/>
    <w:rsid w:val="009E742C"/>
    <w:rsid w:val="00A02A88"/>
    <w:rsid w:val="00A032F3"/>
    <w:rsid w:val="00A04D38"/>
    <w:rsid w:val="00A10DAD"/>
    <w:rsid w:val="00A11195"/>
    <w:rsid w:val="00A16097"/>
    <w:rsid w:val="00A21C73"/>
    <w:rsid w:val="00A230CB"/>
    <w:rsid w:val="00A3502F"/>
    <w:rsid w:val="00A41A65"/>
    <w:rsid w:val="00A41C0F"/>
    <w:rsid w:val="00A430DF"/>
    <w:rsid w:val="00A44996"/>
    <w:rsid w:val="00A52940"/>
    <w:rsid w:val="00A54191"/>
    <w:rsid w:val="00A54976"/>
    <w:rsid w:val="00A6098D"/>
    <w:rsid w:val="00A6593C"/>
    <w:rsid w:val="00A65C4F"/>
    <w:rsid w:val="00A7713B"/>
    <w:rsid w:val="00A91AA6"/>
    <w:rsid w:val="00A92351"/>
    <w:rsid w:val="00A95D73"/>
    <w:rsid w:val="00A97D62"/>
    <w:rsid w:val="00AA1034"/>
    <w:rsid w:val="00AA5654"/>
    <w:rsid w:val="00AA57B2"/>
    <w:rsid w:val="00AB4C39"/>
    <w:rsid w:val="00AC2E47"/>
    <w:rsid w:val="00AD7355"/>
    <w:rsid w:val="00AF75A4"/>
    <w:rsid w:val="00B02CCF"/>
    <w:rsid w:val="00B0534E"/>
    <w:rsid w:val="00B119C4"/>
    <w:rsid w:val="00B13578"/>
    <w:rsid w:val="00B21FF6"/>
    <w:rsid w:val="00B23660"/>
    <w:rsid w:val="00B30799"/>
    <w:rsid w:val="00B338FA"/>
    <w:rsid w:val="00B33AE1"/>
    <w:rsid w:val="00B37131"/>
    <w:rsid w:val="00B43057"/>
    <w:rsid w:val="00B61AAB"/>
    <w:rsid w:val="00B6784D"/>
    <w:rsid w:val="00B7207C"/>
    <w:rsid w:val="00B724DC"/>
    <w:rsid w:val="00B76EA8"/>
    <w:rsid w:val="00B8149C"/>
    <w:rsid w:val="00B8364A"/>
    <w:rsid w:val="00B8484B"/>
    <w:rsid w:val="00B86464"/>
    <w:rsid w:val="00B912B8"/>
    <w:rsid w:val="00BA44EF"/>
    <w:rsid w:val="00BA65FE"/>
    <w:rsid w:val="00BB4AD5"/>
    <w:rsid w:val="00BB4F38"/>
    <w:rsid w:val="00BD72A3"/>
    <w:rsid w:val="00BE6445"/>
    <w:rsid w:val="00BF1C70"/>
    <w:rsid w:val="00BF3C22"/>
    <w:rsid w:val="00C04DFC"/>
    <w:rsid w:val="00C07CAC"/>
    <w:rsid w:val="00C15D01"/>
    <w:rsid w:val="00C20AFB"/>
    <w:rsid w:val="00C219A0"/>
    <w:rsid w:val="00C22566"/>
    <w:rsid w:val="00C2739A"/>
    <w:rsid w:val="00C325BC"/>
    <w:rsid w:val="00C32C42"/>
    <w:rsid w:val="00C348AF"/>
    <w:rsid w:val="00C44A1A"/>
    <w:rsid w:val="00C46226"/>
    <w:rsid w:val="00C468EF"/>
    <w:rsid w:val="00C51B10"/>
    <w:rsid w:val="00C54458"/>
    <w:rsid w:val="00C5541B"/>
    <w:rsid w:val="00C56A27"/>
    <w:rsid w:val="00C613A8"/>
    <w:rsid w:val="00C61DE7"/>
    <w:rsid w:val="00C72E7F"/>
    <w:rsid w:val="00C92C70"/>
    <w:rsid w:val="00CA14A5"/>
    <w:rsid w:val="00CA14B8"/>
    <w:rsid w:val="00CA583C"/>
    <w:rsid w:val="00CA682F"/>
    <w:rsid w:val="00CB6396"/>
    <w:rsid w:val="00CC34F6"/>
    <w:rsid w:val="00CC59A2"/>
    <w:rsid w:val="00CD5CD4"/>
    <w:rsid w:val="00CD7F2C"/>
    <w:rsid w:val="00CE0BDE"/>
    <w:rsid w:val="00CE0E01"/>
    <w:rsid w:val="00CE1505"/>
    <w:rsid w:val="00CE178D"/>
    <w:rsid w:val="00CE32A5"/>
    <w:rsid w:val="00CE5440"/>
    <w:rsid w:val="00CE7563"/>
    <w:rsid w:val="00CF1412"/>
    <w:rsid w:val="00CF14B5"/>
    <w:rsid w:val="00CF2B6C"/>
    <w:rsid w:val="00CF54D6"/>
    <w:rsid w:val="00CF6BF1"/>
    <w:rsid w:val="00D01761"/>
    <w:rsid w:val="00D03B92"/>
    <w:rsid w:val="00D0563A"/>
    <w:rsid w:val="00D0614F"/>
    <w:rsid w:val="00D06FDF"/>
    <w:rsid w:val="00D11A6C"/>
    <w:rsid w:val="00D12E9B"/>
    <w:rsid w:val="00D226B4"/>
    <w:rsid w:val="00D26394"/>
    <w:rsid w:val="00D31DB3"/>
    <w:rsid w:val="00D35B41"/>
    <w:rsid w:val="00D36D09"/>
    <w:rsid w:val="00D378AB"/>
    <w:rsid w:val="00D402FA"/>
    <w:rsid w:val="00D42F01"/>
    <w:rsid w:val="00D440B2"/>
    <w:rsid w:val="00D54D28"/>
    <w:rsid w:val="00D5508E"/>
    <w:rsid w:val="00D60B46"/>
    <w:rsid w:val="00D729E7"/>
    <w:rsid w:val="00D74ACB"/>
    <w:rsid w:val="00D7732B"/>
    <w:rsid w:val="00D8771E"/>
    <w:rsid w:val="00D92C49"/>
    <w:rsid w:val="00DA0FA6"/>
    <w:rsid w:val="00DA171B"/>
    <w:rsid w:val="00DB22E5"/>
    <w:rsid w:val="00DC0444"/>
    <w:rsid w:val="00DC2E74"/>
    <w:rsid w:val="00DD026E"/>
    <w:rsid w:val="00DE1CE7"/>
    <w:rsid w:val="00DE396E"/>
    <w:rsid w:val="00DF66CA"/>
    <w:rsid w:val="00DF7DAC"/>
    <w:rsid w:val="00E10CB3"/>
    <w:rsid w:val="00E143ED"/>
    <w:rsid w:val="00E1544E"/>
    <w:rsid w:val="00E16A64"/>
    <w:rsid w:val="00E22DEA"/>
    <w:rsid w:val="00E23359"/>
    <w:rsid w:val="00E24116"/>
    <w:rsid w:val="00E30B92"/>
    <w:rsid w:val="00E31D83"/>
    <w:rsid w:val="00E3210C"/>
    <w:rsid w:val="00E32837"/>
    <w:rsid w:val="00E45BD8"/>
    <w:rsid w:val="00E543CA"/>
    <w:rsid w:val="00E550E9"/>
    <w:rsid w:val="00E60380"/>
    <w:rsid w:val="00E61BEB"/>
    <w:rsid w:val="00E6478B"/>
    <w:rsid w:val="00E64BD3"/>
    <w:rsid w:val="00E85C50"/>
    <w:rsid w:val="00E90E2D"/>
    <w:rsid w:val="00E93195"/>
    <w:rsid w:val="00EA49EB"/>
    <w:rsid w:val="00EB3667"/>
    <w:rsid w:val="00EB4E03"/>
    <w:rsid w:val="00EC126B"/>
    <w:rsid w:val="00EC2600"/>
    <w:rsid w:val="00ED2B88"/>
    <w:rsid w:val="00EE3292"/>
    <w:rsid w:val="00EE753B"/>
    <w:rsid w:val="00EE7E01"/>
    <w:rsid w:val="00EF1F3C"/>
    <w:rsid w:val="00EF3C17"/>
    <w:rsid w:val="00EF79D1"/>
    <w:rsid w:val="00F02CEC"/>
    <w:rsid w:val="00F06561"/>
    <w:rsid w:val="00F0657B"/>
    <w:rsid w:val="00F24AEA"/>
    <w:rsid w:val="00F26CDF"/>
    <w:rsid w:val="00F276DE"/>
    <w:rsid w:val="00F30B93"/>
    <w:rsid w:val="00F3394B"/>
    <w:rsid w:val="00F37170"/>
    <w:rsid w:val="00F417FC"/>
    <w:rsid w:val="00F42A08"/>
    <w:rsid w:val="00F458DA"/>
    <w:rsid w:val="00F47BBA"/>
    <w:rsid w:val="00F51F4A"/>
    <w:rsid w:val="00F56BAB"/>
    <w:rsid w:val="00F63A52"/>
    <w:rsid w:val="00F6406C"/>
    <w:rsid w:val="00F66C1A"/>
    <w:rsid w:val="00F66C61"/>
    <w:rsid w:val="00F765B7"/>
    <w:rsid w:val="00F80147"/>
    <w:rsid w:val="00F82448"/>
    <w:rsid w:val="00F8563F"/>
    <w:rsid w:val="00F9394F"/>
    <w:rsid w:val="00F97211"/>
    <w:rsid w:val="00FA4E79"/>
    <w:rsid w:val="00FA7875"/>
    <w:rsid w:val="00FA79C6"/>
    <w:rsid w:val="00FB0F2C"/>
    <w:rsid w:val="00FB15EF"/>
    <w:rsid w:val="00FB23C8"/>
    <w:rsid w:val="00FB3569"/>
    <w:rsid w:val="00FB3F07"/>
    <w:rsid w:val="00FB64D6"/>
    <w:rsid w:val="00FD3791"/>
    <w:rsid w:val="00FD4F51"/>
    <w:rsid w:val="00FD72C1"/>
    <w:rsid w:val="00FE0BCF"/>
    <w:rsid w:val="00FE6C0B"/>
    <w:rsid w:val="00FE76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71F18"/>
  <w15:docId w15:val="{6D08B7E3-11B7-4FD2-8D02-77AEC13C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nhideWhenUsed/>
    <w:qFormat/>
    <w:rsid w:val="00F37170"/>
    <w:pPr>
      <w:keepNext/>
      <w:pBdr>
        <w:top w:val="single" w:sz="4" w:space="1" w:color="auto"/>
        <w:left w:val="single" w:sz="4" w:space="4" w:color="auto"/>
        <w:bottom w:val="single" w:sz="4" w:space="1" w:color="auto"/>
        <w:right w:val="single" w:sz="4" w:space="4" w:color="auto"/>
      </w:pBdr>
      <w:shd w:val="clear" w:color="auto" w:fill="000080"/>
      <w:spacing w:after="200" w:line="240" w:lineRule="auto"/>
      <w:outlineLvl w:val="1"/>
    </w:pPr>
    <w:rPr>
      <w:rFonts w:ascii="Arial" w:eastAsia="Times New Roman" w:hAnsi="Arial" w:cs="Times New Roman"/>
      <w:b/>
      <w:smallCap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CC"/>
    <w:rPr>
      <w:rFonts w:ascii="Tahoma" w:hAnsi="Tahoma" w:cs="Tahoma"/>
      <w:sz w:val="16"/>
      <w:szCs w:val="16"/>
    </w:rPr>
  </w:style>
  <w:style w:type="character" w:styleId="Hyperlink">
    <w:name w:val="Hyperlink"/>
    <w:basedOn w:val="DefaultParagraphFont"/>
    <w:uiPriority w:val="99"/>
    <w:unhideWhenUsed/>
    <w:rsid w:val="00866ECC"/>
    <w:rPr>
      <w:color w:val="0563C1" w:themeColor="hyperlink"/>
      <w:u w:val="single"/>
    </w:rPr>
  </w:style>
  <w:style w:type="paragraph" w:styleId="ListParagraph">
    <w:name w:val="List Paragraph"/>
    <w:basedOn w:val="Normal"/>
    <w:uiPriority w:val="34"/>
    <w:qFormat/>
    <w:rsid w:val="002E5F6B"/>
    <w:pPr>
      <w:ind w:left="720"/>
      <w:contextualSpacing/>
    </w:pPr>
  </w:style>
  <w:style w:type="paragraph" w:customStyle="1" w:styleId="Default">
    <w:name w:val="Default"/>
    <w:rsid w:val="00242E2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04DFC"/>
    <w:rPr>
      <w:sz w:val="16"/>
      <w:szCs w:val="16"/>
    </w:rPr>
  </w:style>
  <w:style w:type="paragraph" w:styleId="CommentText">
    <w:name w:val="annotation text"/>
    <w:basedOn w:val="Normal"/>
    <w:link w:val="CommentTextChar"/>
    <w:uiPriority w:val="99"/>
    <w:semiHidden/>
    <w:unhideWhenUsed/>
    <w:rsid w:val="00C04DFC"/>
    <w:pPr>
      <w:spacing w:line="240" w:lineRule="auto"/>
    </w:pPr>
    <w:rPr>
      <w:sz w:val="20"/>
      <w:szCs w:val="20"/>
    </w:rPr>
  </w:style>
  <w:style w:type="character" w:customStyle="1" w:styleId="CommentTextChar">
    <w:name w:val="Comment Text Char"/>
    <w:basedOn w:val="DefaultParagraphFont"/>
    <w:link w:val="CommentText"/>
    <w:uiPriority w:val="99"/>
    <w:semiHidden/>
    <w:rsid w:val="00C04DFC"/>
    <w:rPr>
      <w:sz w:val="20"/>
      <w:szCs w:val="20"/>
    </w:rPr>
  </w:style>
  <w:style w:type="paragraph" w:styleId="CommentSubject">
    <w:name w:val="annotation subject"/>
    <w:basedOn w:val="CommentText"/>
    <w:next w:val="CommentText"/>
    <w:link w:val="CommentSubjectChar"/>
    <w:uiPriority w:val="99"/>
    <w:semiHidden/>
    <w:unhideWhenUsed/>
    <w:rsid w:val="00C04DFC"/>
    <w:rPr>
      <w:b/>
      <w:bCs/>
    </w:rPr>
  </w:style>
  <w:style w:type="character" w:customStyle="1" w:styleId="CommentSubjectChar">
    <w:name w:val="Comment Subject Char"/>
    <w:basedOn w:val="CommentTextChar"/>
    <w:link w:val="CommentSubject"/>
    <w:uiPriority w:val="99"/>
    <w:semiHidden/>
    <w:rsid w:val="00C04DFC"/>
    <w:rPr>
      <w:b/>
      <w:bCs/>
      <w:sz w:val="20"/>
      <w:szCs w:val="20"/>
    </w:rPr>
  </w:style>
  <w:style w:type="paragraph" w:styleId="Header">
    <w:name w:val="header"/>
    <w:basedOn w:val="Normal"/>
    <w:link w:val="HeaderChar"/>
    <w:uiPriority w:val="99"/>
    <w:unhideWhenUsed/>
    <w:rsid w:val="0032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30"/>
  </w:style>
  <w:style w:type="paragraph" w:styleId="Footer">
    <w:name w:val="footer"/>
    <w:basedOn w:val="Normal"/>
    <w:link w:val="FooterChar"/>
    <w:uiPriority w:val="99"/>
    <w:unhideWhenUsed/>
    <w:rsid w:val="0032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30"/>
  </w:style>
  <w:style w:type="paragraph" w:customStyle="1" w:styleId="StyleLatinArial11pt">
    <w:name w:val="Style (Latin) Arial 11 pt"/>
    <w:basedOn w:val="Normal"/>
    <w:link w:val="StyleLatinArial11ptChar"/>
    <w:uiPriority w:val="99"/>
    <w:rsid w:val="00E90E2D"/>
    <w:pPr>
      <w:spacing w:before="40" w:after="40" w:line="240" w:lineRule="auto"/>
    </w:pPr>
    <w:rPr>
      <w:rFonts w:ascii="Arial" w:eastAsia="Cambria" w:hAnsi="Arial" w:cs="Arial"/>
      <w:lang w:val="en-US"/>
    </w:rPr>
  </w:style>
  <w:style w:type="character" w:customStyle="1" w:styleId="StyleLatinArial11ptChar">
    <w:name w:val="Style (Latin) Arial 11 pt Char"/>
    <w:link w:val="StyleLatinArial11pt"/>
    <w:uiPriority w:val="99"/>
    <w:locked/>
    <w:rsid w:val="00E90E2D"/>
    <w:rPr>
      <w:rFonts w:ascii="Arial" w:eastAsia="Cambria" w:hAnsi="Arial" w:cs="Arial"/>
      <w:lang w:val="en-US"/>
    </w:rPr>
  </w:style>
  <w:style w:type="character" w:customStyle="1" w:styleId="Heading2Char">
    <w:name w:val="Heading 2 Char"/>
    <w:basedOn w:val="DefaultParagraphFont"/>
    <w:link w:val="Heading2"/>
    <w:rsid w:val="00F37170"/>
    <w:rPr>
      <w:rFonts w:ascii="Arial" w:eastAsia="Times New Roman" w:hAnsi="Arial" w:cs="Times New Roman"/>
      <w:b/>
      <w:smallCaps/>
      <w:sz w:val="24"/>
      <w:szCs w:val="20"/>
      <w:shd w:val="clear" w:color="auto" w:fill="000080"/>
      <w:lang w:val="en-US"/>
    </w:rPr>
  </w:style>
  <w:style w:type="paragraph" w:customStyle="1" w:styleId="listssp">
    <w:name w:val="list:ssp"/>
    <w:basedOn w:val="Normal"/>
    <w:rsid w:val="00780417"/>
    <w:pPr>
      <w:spacing w:after="0" w:line="240" w:lineRule="auto"/>
    </w:pPr>
    <w:rPr>
      <w:rFonts w:ascii="Times New Roman" w:eastAsia="Times New Roman" w:hAnsi="Times New Roman" w:cs="Times New Roman"/>
      <w:sz w:val="24"/>
      <w:szCs w:val="20"/>
      <w:lang w:eastAsia="en-GB"/>
    </w:rPr>
  </w:style>
  <w:style w:type="table" w:styleId="TableGrid">
    <w:name w:val="Table Grid"/>
    <w:basedOn w:val="TableNormal"/>
    <w:uiPriority w:val="39"/>
    <w:rsid w:val="00E9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ocacy@hd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C062-AAA9-4E02-93B3-631DC9D5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Bradley</dc:creator>
  <cp:lastModifiedBy>Meredith Blampied</cp:lastModifiedBy>
  <cp:revision>5</cp:revision>
  <cp:lastPrinted>2016-11-06T22:39:00Z</cp:lastPrinted>
  <dcterms:created xsi:type="dcterms:W3CDTF">2018-06-12T04:51:00Z</dcterms:created>
  <dcterms:modified xsi:type="dcterms:W3CDTF">2018-06-21T02:55:00Z</dcterms:modified>
</cp:coreProperties>
</file>